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D6" w:rsidRPr="00DC3867" w:rsidRDefault="00302BE8"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2F3554" w:rsidRPr="00DC3867" w:rsidRDefault="002F3554" w:rsidP="00DC3867">
      <w:pPr>
        <w:autoSpaceDE w:val="0"/>
        <w:autoSpaceDN w:val="0"/>
        <w:adjustRightInd w:val="0"/>
        <w:spacing w:line="276" w:lineRule="auto"/>
        <w:rPr>
          <w:rFonts w:asciiTheme="minorHAnsi" w:hAnsiTheme="minorHAnsi" w:cstheme="minorHAnsi"/>
          <w:b/>
        </w:rPr>
      </w:pPr>
    </w:p>
    <w:p w:rsidR="000452CA" w:rsidRPr="00DC3867" w:rsidRDefault="000452CA" w:rsidP="00DC3867">
      <w:pPr>
        <w:autoSpaceDE w:val="0"/>
        <w:autoSpaceDN w:val="0"/>
        <w:adjustRightInd w:val="0"/>
        <w:spacing w:line="276" w:lineRule="auto"/>
        <w:rPr>
          <w:rFonts w:asciiTheme="minorHAnsi" w:hAnsiTheme="minorHAnsi" w:cstheme="minorHAnsi"/>
          <w:b/>
        </w:rPr>
      </w:pPr>
    </w:p>
    <w:p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 Niepodległości 34, 61-714 Poznań</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nr 1 do </w:t>
      </w:r>
      <w:r w:rsidRPr="00DC3867">
        <w:rPr>
          <w:rFonts w:asciiTheme="minorHAnsi" w:hAnsiTheme="minorHAnsi" w:cstheme="minorHAnsi"/>
          <w:b w:val="0"/>
          <w:sz w:val="24"/>
          <w:lang w:val="pl-PL"/>
        </w:rPr>
        <w:t>Porozumienia</w:t>
      </w:r>
    </w:p>
    <w:p w:rsidR="00177895" w:rsidRPr="00DC3867" w:rsidRDefault="00177895" w:rsidP="00DC3867">
      <w:pPr>
        <w:autoSpaceDE w:val="0"/>
        <w:autoSpaceDN w:val="0"/>
        <w:adjustRightInd w:val="0"/>
        <w:spacing w:line="276" w:lineRule="auto"/>
        <w:rPr>
          <w:rFonts w:asciiTheme="minorHAnsi" w:hAnsiTheme="minorHAnsi" w:cstheme="minorHAnsi"/>
        </w:rPr>
      </w:pP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p>
    <w:p w:rsidR="00A533FE" w:rsidRPr="00DC3867" w:rsidRDefault="00A533FE" w:rsidP="00DC3867">
      <w:pPr>
        <w:autoSpaceDE w:val="0"/>
        <w:autoSpaceDN w:val="0"/>
        <w:adjustRightInd w:val="0"/>
        <w:spacing w:line="276" w:lineRule="auto"/>
        <w:rPr>
          <w:rFonts w:asciiTheme="minorHAnsi" w:hAnsiTheme="minorHAnsi" w:cstheme="minorHAnsi"/>
        </w:rPr>
      </w:pPr>
    </w:p>
    <w:p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 xml:space="preserve">nr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Działając, w szczególności, na podstawie:</w:t>
      </w:r>
    </w:p>
    <w:p w:rsidR="002F3554" w:rsidRPr="00DC3867" w:rsidRDefault="002F3554" w:rsidP="00DC3867">
      <w:pPr>
        <w:autoSpaceDE w:val="0"/>
        <w:autoSpaceDN w:val="0"/>
        <w:adjustRightInd w:val="0"/>
        <w:spacing w:line="276" w:lineRule="auto"/>
        <w:rPr>
          <w:rFonts w:asciiTheme="minorHAnsi" w:hAnsiTheme="minorHAnsi" w:cstheme="minorHAnsi"/>
          <w:b/>
        </w:rPr>
      </w:pP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lastRenderedPageBreak/>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Rozporządzenia </w:t>
      </w:r>
      <w:r w:rsidRPr="00DC3867">
        <w:rPr>
          <w:rFonts w:asciiTheme="minorHAnsi" w:hAnsiTheme="minorHAnsi" w:cstheme="minorHAnsi"/>
          <w:b/>
          <w:bCs/>
        </w:rPr>
        <w:t>Ministra Funduszy i Polityki Regionalnej z dnia 29 września 2022 r.</w:t>
      </w:r>
      <w:r w:rsidRPr="00DC3867">
        <w:rPr>
          <w:rFonts w:asciiTheme="minorHAnsi" w:hAnsiTheme="minorHAnsi" w:cstheme="minorHAnsi"/>
          <w:b/>
        </w:rPr>
        <w:t xml:space="preserve"> w sprawie udzielania pomocy de minimis w ramach regionalnych programów na lata </w:t>
      </w:r>
      <w:r w:rsidRPr="00DC3867">
        <w:rPr>
          <w:rFonts w:asciiTheme="minorHAnsi" w:hAnsiTheme="minorHAnsi" w:cstheme="minorHAnsi"/>
          <w:b/>
          <w:bCs/>
        </w:rPr>
        <w:t>2021-2027</w:t>
      </w:r>
      <w:r w:rsidRPr="00DC3867">
        <w:rPr>
          <w:rFonts w:asciiTheme="minorHAnsi" w:hAnsiTheme="minorHAnsi" w:cstheme="minorHAnsi"/>
          <w:b/>
        </w:rPr>
        <w:t>;</w:t>
      </w:r>
    </w:p>
    <w:p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rsidR="008F4347" w:rsidRPr="00DC3867" w:rsidRDefault="008F4347" w:rsidP="00DC3867">
      <w:pPr>
        <w:autoSpaceDE w:val="0"/>
        <w:autoSpaceDN w:val="0"/>
        <w:adjustRightInd w:val="0"/>
        <w:spacing w:line="276" w:lineRule="auto"/>
        <w:rPr>
          <w:rFonts w:asciiTheme="minorHAnsi" w:hAnsiTheme="minorHAnsi" w:cstheme="minorHAnsi"/>
          <w:b/>
        </w:rPr>
      </w:pPr>
    </w:p>
    <w:p w:rsidR="0030648D" w:rsidRPr="00DC3867" w:rsidRDefault="0030648D"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rsidR="002F3554" w:rsidRPr="00DC3867" w:rsidRDefault="002F3554" w:rsidP="00DC3867">
      <w:pPr>
        <w:autoSpaceDE w:val="0"/>
        <w:autoSpaceDN w:val="0"/>
        <w:adjustRightInd w:val="0"/>
        <w:spacing w:line="276" w:lineRule="auto"/>
        <w:rPr>
          <w:rFonts w:asciiTheme="minorHAnsi" w:hAnsiTheme="minorHAnsi" w:cstheme="minorHAnsi"/>
        </w:rPr>
      </w:pPr>
    </w:p>
    <w:p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„budżecie środków europejskich” – należy przez to rozumieć budżet, zgodnie z art. 117 ustawy o finansach publicznych;</w:t>
      </w:r>
    </w:p>
    <w:p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rsidR="007259F4" w:rsidRPr="00DC3867" w:rsidRDefault="007259F4" w:rsidP="00DC3867">
      <w:pPr>
        <w:autoSpaceDE w:val="0"/>
        <w:autoSpaceDN w:val="0"/>
        <w:adjustRightInd w:val="0"/>
        <w:spacing w:line="276" w:lineRule="auto"/>
        <w:rPr>
          <w:rFonts w:asciiTheme="minorHAnsi" w:hAnsiTheme="minorHAnsi" w:cstheme="minorHAnsi"/>
        </w:rPr>
      </w:pPr>
    </w:p>
    <w:p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AA0A25" w:rsidRPr="00DC3867">
        <w:rPr>
          <w:rFonts w:asciiTheme="minorHAnsi" w:hAnsiTheme="minorHAnsi" w:cstheme="minorHAnsi"/>
        </w:rPr>
        <w:t xml:space="preserve">Beneficjenta i/lub </w:t>
      </w:r>
      <w:r w:rsidR="00854C7A" w:rsidRPr="00DC3867">
        <w:rPr>
          <w:rFonts w:asciiTheme="minorHAnsi" w:hAnsiTheme="minorHAnsi" w:cstheme="minorHAnsi"/>
        </w:rPr>
        <w:t>p</w:t>
      </w:r>
      <w:r w:rsidR="00AA0A25" w:rsidRPr="00DC3867">
        <w:rPr>
          <w:rFonts w:asciiTheme="minorHAnsi" w:hAnsiTheme="minorHAnsi" w:cstheme="minorHAnsi"/>
        </w:rPr>
        <w:t>artnera</w:t>
      </w:r>
      <w:r w:rsidR="00287C0E" w:rsidRPr="00DC3867">
        <w:rPr>
          <w:rFonts w:asciiTheme="minorHAnsi" w:hAnsiTheme="minorHAnsi" w:cstheme="minorHAnsi"/>
        </w:rPr>
        <w:t xml:space="preserve"> i/lub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rojektu zasoby ludzkie, organizacyjne, techniczne lub 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lub umowie o partnerstwie</w:t>
      </w:r>
      <w:r w:rsidR="006E40B6" w:rsidRPr="00DC3867">
        <w:rPr>
          <w:rFonts w:asciiTheme="minorHAnsi" w:hAnsiTheme="minorHAnsi" w:cstheme="minorHAnsi"/>
        </w:rPr>
        <w:t>;</w:t>
      </w:r>
    </w:p>
    <w:p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p>
    <w:p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minimis” – należy przez to rozumieć pomoc zgodną z przepisami </w:t>
      </w:r>
      <w:r w:rsidR="00972878" w:rsidRPr="00972878">
        <w:rPr>
          <w:rFonts w:asciiTheme="minorHAnsi" w:hAnsiTheme="minorHAnsi" w:cstheme="minorHAnsi"/>
        </w:rPr>
        <w:t>Rozporządzenia 2023/2831 z dnia 13 grudnia 2023 r. w sprawie stosowania art. 107 i 108 Traktatu o funkcjonowaniu Unii Europejskiej do pomocy de minimis</w:t>
      </w:r>
      <w:r w:rsidRPr="00DC3867">
        <w:rPr>
          <w:rFonts w:asciiTheme="minorHAnsi" w:hAnsiTheme="minorHAnsi" w:cstheme="minorHAnsi"/>
        </w:rPr>
        <w:t>;</w:t>
      </w:r>
    </w:p>
    <w:p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 xml:space="preserve">do obsługi Projektu, tj. dokonywania za jego pośrednictwem przepływów finansowych związanych z realizacją Projektu nr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tj. 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w:t>
      </w:r>
      <w:r w:rsidRPr="00DC3867">
        <w:rPr>
          <w:rFonts w:asciiTheme="minorHAnsi" w:hAnsiTheme="minorHAnsi" w:cstheme="minorHAnsi"/>
        </w:rPr>
        <w:lastRenderedPageBreak/>
        <w:t xml:space="preserve">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pn. „Kwalifikowalność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19 kwietnia 2023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 xml:space="preserve">Wytyczne dotyczące monitorowania postępu rzeczowego realizacji programów na lata 2021-2027 z 12 października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kwalifikowalności wydatków na lata 2021-2027 z dnia 18 listopada 2022 r.;</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realizacji zasad równościowych w ramach funduszy unijnych na lata 2021-2027 z dnia 29 grudnia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rsidR="001E2205"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rsidR="001E2205" w:rsidRPr="00DC3867" w:rsidRDefault="001E2205" w:rsidP="00DC3867">
      <w:pPr>
        <w:autoSpaceDE w:val="0"/>
        <w:autoSpaceDN w:val="0"/>
        <w:adjustRightInd w:val="0"/>
        <w:spacing w:line="276" w:lineRule="auto"/>
        <w:rPr>
          <w:rFonts w:asciiTheme="minorHAnsi" w:hAnsiTheme="minorHAnsi" w:cstheme="minorHAnsi"/>
        </w:rPr>
      </w:pPr>
    </w:p>
    <w:p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rsidR="00157D14"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rsidR="00DF20E3" w:rsidRPr="00DC3867" w:rsidRDefault="00DF20E3" w:rsidP="00DC3867">
      <w:pPr>
        <w:spacing w:line="276" w:lineRule="auto"/>
        <w:rPr>
          <w:rFonts w:asciiTheme="minorHAnsi" w:hAnsiTheme="minorHAnsi" w:cstheme="minorHAnsi"/>
          <w:b/>
        </w:rPr>
      </w:pPr>
    </w:p>
    <w:p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rsidR="002F3554" w:rsidRPr="00DC3867" w:rsidRDefault="002F3554" w:rsidP="00DC3867">
      <w:pPr>
        <w:autoSpaceDE w:val="0"/>
        <w:autoSpaceDN w:val="0"/>
        <w:adjustRightInd w:val="0"/>
        <w:spacing w:line="276" w:lineRule="auto"/>
        <w:rPr>
          <w:rFonts w:asciiTheme="minorHAnsi" w:hAnsiTheme="minorHAnsi" w:cstheme="minorHAnsi"/>
        </w:rPr>
      </w:pPr>
    </w:p>
    <w:p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rsidR="00C26E9D" w:rsidRPr="00DC3867" w:rsidRDefault="00C26E9D" w:rsidP="00DC3867">
      <w:pPr>
        <w:autoSpaceDE w:val="0"/>
        <w:autoSpaceDN w:val="0"/>
        <w:adjustRightInd w:val="0"/>
        <w:spacing w:line="276" w:lineRule="auto"/>
        <w:rPr>
          <w:rFonts w:asciiTheme="minorHAnsi" w:hAnsiTheme="minorHAnsi" w:cstheme="minorHAnsi"/>
        </w:rPr>
      </w:pPr>
    </w:p>
    <w:p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Instytucja Zarządzająca FEW 2021+ przyznaje Beneficjentowi dofinansowanie na realizację Projektu z budżetu środków europejskich w kwocie ................................. PLN (słownie: </w:t>
      </w:r>
      <w:r w:rsidRPr="00DC3867">
        <w:rPr>
          <w:rFonts w:asciiTheme="minorHAnsi" w:hAnsiTheme="minorHAnsi" w:cstheme="minorHAnsi"/>
        </w:rPr>
        <w:lastRenderedPageBreak/>
        <w:t>.................................), co stanowi nie więcej niż ……. % kwoty całkowitych wydatków kwalifikowalnych Projektu;</w:t>
      </w:r>
    </w:p>
    <w:p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wkład własny Beneficjenta wynosi ................................. PLN (słownie: .................................).</w:t>
      </w:r>
      <w:r w:rsidR="00331A4C" w:rsidRPr="00DC3867">
        <w:rPr>
          <w:rStyle w:val="Odwoanieprzypisudolnego"/>
          <w:rFonts w:asciiTheme="minorHAnsi" w:hAnsiTheme="minorHAnsi" w:cstheme="minorHAnsi"/>
        </w:rPr>
        <w:footnoteReference w:id="5"/>
      </w:r>
    </w:p>
    <w:p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Dofinansowanie, o którym mowa ust. 3 pkt 1 niniejszego paragrafu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zawiera:</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de minimis w kwocie................................. PLN (słownie: .................................).</w:t>
      </w:r>
      <w:r w:rsidR="00331A4C" w:rsidRPr="00DC3867">
        <w:rPr>
          <w:rStyle w:val="Odwoanieprzypisudolnego"/>
          <w:rFonts w:asciiTheme="minorHAnsi" w:hAnsiTheme="minorHAnsi" w:cstheme="minorHAnsi"/>
        </w:rPr>
        <w:footnoteReference w:id="6"/>
      </w:r>
    </w:p>
    <w:p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mnimis</w:t>
      </w:r>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rsidR="00CF060F" w:rsidRPr="00DC3867" w:rsidRDefault="00CF060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rsidR="005024B1" w:rsidRPr="00DC3867" w:rsidRDefault="005024B1" w:rsidP="00DC3867">
      <w:pPr>
        <w:autoSpaceDE w:val="0"/>
        <w:autoSpaceDN w:val="0"/>
        <w:adjustRightInd w:val="0"/>
        <w:spacing w:line="276" w:lineRule="auto"/>
        <w:rPr>
          <w:rFonts w:asciiTheme="minorHAnsi" w:hAnsiTheme="minorHAnsi" w:cstheme="minorHAnsi"/>
        </w:rPr>
      </w:pPr>
    </w:p>
    <w:p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rsidR="00080EBE" w:rsidRPr="00DC3867" w:rsidRDefault="00080EBE" w:rsidP="00DC3867">
      <w:pPr>
        <w:autoSpaceDE w:val="0"/>
        <w:autoSpaceDN w:val="0"/>
        <w:adjustRightInd w:val="0"/>
        <w:spacing w:line="276" w:lineRule="auto"/>
        <w:ind w:left="708"/>
        <w:rPr>
          <w:rFonts w:asciiTheme="minorHAnsi" w:hAnsiTheme="minorHAnsi" w:cstheme="minorHAnsi"/>
          <w:b/>
        </w:rPr>
      </w:pPr>
    </w:p>
    <w:p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rsidR="005B35AE" w:rsidRPr="00DC3867" w:rsidRDefault="005B35AE" w:rsidP="00DC3867">
      <w:pPr>
        <w:autoSpaceDE w:val="0"/>
        <w:autoSpaceDN w:val="0"/>
        <w:adjustRightInd w:val="0"/>
        <w:spacing w:line="276" w:lineRule="auto"/>
        <w:rPr>
          <w:rFonts w:asciiTheme="minorHAnsi" w:hAnsiTheme="minorHAnsi" w:cstheme="minorHAnsi"/>
        </w:rPr>
      </w:pPr>
    </w:p>
    <w:p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rsidR="00B777C0" w:rsidRPr="00DC3867" w:rsidRDefault="00B777C0" w:rsidP="00DC3867">
      <w:pPr>
        <w:autoSpaceDE w:val="0"/>
        <w:autoSpaceDN w:val="0"/>
        <w:adjustRightInd w:val="0"/>
        <w:spacing w:line="276" w:lineRule="auto"/>
        <w:rPr>
          <w:rFonts w:asciiTheme="minorHAnsi" w:hAnsiTheme="minorHAnsi" w:cstheme="minorHAnsi"/>
        </w:rPr>
      </w:pPr>
    </w:p>
    <w:p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rsidR="00FF576F" w:rsidRPr="00DC3867" w:rsidRDefault="00FF576F"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realizacji Projektu zgodnie z obowiązującymi przepisami prawa krajowego i unijnego;</w:t>
      </w:r>
    </w:p>
    <w:p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nr 2 do ww. Wytycznych. W przypadku stwierdzenia rażących lub notorycznych naruszeń ww. Standardów lub uchylania się Beneficjenta od realizacji działań naprawczych, Instytucja Zarządzająca FEW 2021+ może uznać część wydatków Projektu za niekwalifikowalne; </w:t>
      </w:r>
    </w:p>
    <w:p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t>
      </w:r>
      <w:r w:rsidR="00B229C5" w:rsidRPr="00DC3867">
        <w:rPr>
          <w:rFonts w:asciiTheme="minorHAnsi" w:hAnsiTheme="minorHAnsi" w:cstheme="minorHAnsi"/>
        </w:rPr>
        <w:lastRenderedPageBreak/>
        <w:t xml:space="preserve">wierzytelności, w terminie </w:t>
      </w:r>
      <w:r w:rsidRPr="00DC3867">
        <w:rPr>
          <w:rFonts w:asciiTheme="minorHAnsi" w:hAnsiTheme="minorHAnsi" w:cstheme="minorHAnsi"/>
        </w:rPr>
        <w:t xml:space="preserve">3 dni od dnia wystąpienia powyższych okoliczności oraz pisemnego 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rsidR="00F87E79" w:rsidRPr="00DC3867" w:rsidRDefault="00F87E79" w:rsidP="00DC3867">
      <w:pPr>
        <w:pStyle w:val="Akapitzlist"/>
        <w:spacing w:line="276" w:lineRule="auto"/>
        <w:rPr>
          <w:rFonts w:asciiTheme="minorHAnsi" w:hAnsiTheme="minorHAnsi" w:cstheme="minorHAnsi"/>
        </w:rPr>
      </w:pPr>
    </w:p>
    <w:p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rsidR="00F87E79" w:rsidRPr="00DC3867" w:rsidRDefault="00F87E79" w:rsidP="00DC3867">
      <w:pPr>
        <w:autoSpaceDE w:val="0"/>
        <w:autoSpaceDN w:val="0"/>
        <w:adjustRightInd w:val="0"/>
        <w:spacing w:line="276" w:lineRule="auto"/>
        <w:ind w:left="709"/>
        <w:rPr>
          <w:rFonts w:asciiTheme="minorHAnsi" w:hAnsiTheme="minorHAnsi" w:cstheme="minorHAnsi"/>
        </w:rPr>
      </w:pPr>
    </w:p>
    <w:p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lub pomocy de minimis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lastRenderedPageBreak/>
        <w:t>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lub pomoc de minimis</w:t>
      </w:r>
      <w:r w:rsidRPr="00DC3867">
        <w:rPr>
          <w:rFonts w:asciiTheme="minorHAnsi" w:hAnsiTheme="minorHAnsi" w:cstheme="minorHAnsi"/>
          <w:sz w:val="24"/>
          <w:szCs w:val="24"/>
        </w:rPr>
        <w:t>.</w:t>
      </w:r>
    </w:p>
    <w:p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rsidR="00FC3AFB" w:rsidRPr="00DC3867" w:rsidRDefault="00306017"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rsidR="0062647C" w:rsidRPr="00DC3867" w:rsidRDefault="0062647C"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582105" w:rsidRPr="00DC3867" w:rsidRDefault="00582105" w:rsidP="00DC3867">
      <w:pPr>
        <w:autoSpaceDE w:val="0"/>
        <w:autoSpaceDN w:val="0"/>
        <w:adjustRightInd w:val="0"/>
        <w:spacing w:line="276" w:lineRule="auto"/>
        <w:jc w:val="center"/>
        <w:rPr>
          <w:rFonts w:asciiTheme="minorHAnsi" w:hAnsiTheme="minorHAnsi" w:cstheme="minorHAnsi"/>
          <w:b/>
        </w:rPr>
      </w:pPr>
    </w:p>
    <w:p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rsidR="003F5351" w:rsidRPr="00DC3867" w:rsidRDefault="003F5351" w:rsidP="00DC3867">
      <w:pPr>
        <w:autoSpaceDE w:val="0"/>
        <w:autoSpaceDN w:val="0"/>
        <w:adjustRightInd w:val="0"/>
        <w:spacing w:line="276" w:lineRule="auto"/>
        <w:ind w:left="360"/>
        <w:rPr>
          <w:rFonts w:asciiTheme="minorHAnsi" w:hAnsiTheme="minorHAnsi" w:cstheme="minorHAnsi"/>
        </w:rPr>
      </w:pPr>
    </w:p>
    <w:p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rsidR="00F714E8" w:rsidRPr="00DC3867" w:rsidRDefault="00F714E8" w:rsidP="00DC3867">
      <w:pPr>
        <w:autoSpaceDE w:val="0"/>
        <w:autoSpaceDN w:val="0"/>
        <w:adjustRightInd w:val="0"/>
        <w:spacing w:line="276" w:lineRule="auto"/>
        <w:rPr>
          <w:rFonts w:asciiTheme="minorHAnsi" w:hAnsiTheme="minorHAnsi" w:cstheme="minorHAnsi"/>
        </w:rPr>
      </w:pPr>
    </w:p>
    <w:p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rsidR="00FD24C5" w:rsidRPr="00DC3867" w:rsidRDefault="00FD24C5" w:rsidP="00DC3867">
      <w:pPr>
        <w:autoSpaceDE w:val="0"/>
        <w:autoSpaceDN w:val="0"/>
        <w:adjustRightInd w:val="0"/>
        <w:spacing w:line="276" w:lineRule="auto"/>
        <w:rPr>
          <w:rFonts w:asciiTheme="minorHAnsi" w:hAnsiTheme="minorHAnsi" w:cstheme="minorHAnsi"/>
        </w:rPr>
      </w:pPr>
    </w:p>
    <w:p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rsidR="00C54BC5" w:rsidRPr="00DC3867" w:rsidRDefault="00C54BC5" w:rsidP="00DC3867">
      <w:pPr>
        <w:autoSpaceDE w:val="0"/>
        <w:autoSpaceDN w:val="0"/>
        <w:adjustRightInd w:val="0"/>
        <w:spacing w:line="276" w:lineRule="auto"/>
        <w:ind w:left="360"/>
        <w:rPr>
          <w:rFonts w:asciiTheme="minorHAnsi" w:hAnsiTheme="minorHAnsi" w:cstheme="minorHAnsi"/>
        </w:rPr>
      </w:pPr>
    </w:p>
    <w:p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rsidR="00CC3F64" w:rsidRPr="00DC3867" w:rsidRDefault="00CC3F64" w:rsidP="00DC3867">
      <w:pPr>
        <w:autoSpaceDE w:val="0"/>
        <w:autoSpaceDN w:val="0"/>
        <w:adjustRightInd w:val="0"/>
        <w:spacing w:line="276" w:lineRule="auto"/>
        <w:rPr>
          <w:rFonts w:asciiTheme="minorHAnsi" w:hAnsiTheme="minorHAnsi" w:cstheme="minorHAnsi"/>
        </w:rPr>
      </w:pPr>
    </w:p>
    <w:p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rsidR="008E4A5E" w:rsidRPr="00DC3867" w:rsidRDefault="008E4A5E" w:rsidP="00DC3867">
      <w:pPr>
        <w:autoSpaceDE w:val="0"/>
        <w:autoSpaceDN w:val="0"/>
        <w:adjustRightInd w:val="0"/>
        <w:spacing w:line="276" w:lineRule="auto"/>
        <w:rPr>
          <w:rFonts w:asciiTheme="minorHAnsi" w:hAnsiTheme="minorHAnsi" w:cstheme="minorHAnsi"/>
          <w:b/>
        </w:rPr>
      </w:pPr>
    </w:p>
    <w:p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w:t>
      </w:r>
      <w:r w:rsidR="00930899" w:rsidRPr="00DC3867">
        <w:rPr>
          <w:rFonts w:asciiTheme="minorHAnsi" w:hAnsiTheme="minorHAnsi" w:cstheme="minorHAnsi"/>
        </w:rPr>
        <w:lastRenderedPageBreak/>
        <w:t xml:space="preserve">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Wykorzystanie CST2021 (w tym m.in. SL2021) obejmuje co najmniej przesyłanie:</w:t>
      </w:r>
    </w:p>
    <w:p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pn. „Kwalifikowalność kosztów, wnioski o płatność oraz zwroty środków”</w:t>
      </w:r>
      <w:r w:rsidR="000E75F4" w:rsidRPr="00DC3867">
        <w:rPr>
          <w:rFonts w:asciiTheme="minorHAnsi" w:hAnsiTheme="minorHAnsi" w:cstheme="minorHAnsi"/>
        </w:rPr>
        <w:t>;</w:t>
      </w:r>
    </w:p>
    <w:p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rsidR="00FD5DBB" w:rsidRPr="00DC3867"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harmonogramów</w:t>
      </w:r>
      <w:r w:rsidR="000E75F4" w:rsidRPr="00DC3867">
        <w:rPr>
          <w:rFonts w:asciiTheme="minorHAnsi" w:hAnsiTheme="minorHAnsi" w:cstheme="minorHAnsi"/>
        </w:rPr>
        <w:t xml:space="preserve"> płatności;</w:t>
      </w:r>
    </w:p>
    <w:p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rsidR="00BE0818" w:rsidRPr="00DC3867" w:rsidRDefault="00BE0818" w:rsidP="00DC3867">
      <w:pPr>
        <w:spacing w:line="276" w:lineRule="auto"/>
        <w:ind w:left="425"/>
        <w:rPr>
          <w:rFonts w:asciiTheme="minorHAnsi" w:hAnsiTheme="minorHAnsi" w:cstheme="minorHAnsi"/>
        </w:rPr>
      </w:pPr>
    </w:p>
    <w:p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923D05" w:rsidRPr="00DC3867">
        <w:rPr>
          <w:rFonts w:asciiTheme="minorHAnsi" w:hAnsiTheme="minorHAnsi" w:cstheme="minorHAnsi"/>
        </w:rPr>
        <w:t xml:space="preserve"> </w:t>
      </w:r>
      <w:r w:rsidR="00B2120A" w:rsidRPr="00DC3867">
        <w:rPr>
          <w:rFonts w:asciiTheme="minorHAnsi" w:hAnsiTheme="minorHAnsi" w:cstheme="minorHAnsi"/>
        </w:rPr>
        <w:t xml:space="preserve">i 6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rsidR="002C00C7" w:rsidRPr="00DC3867" w:rsidRDefault="002C00C7" w:rsidP="00DC3867">
      <w:pPr>
        <w:spacing w:line="276" w:lineRule="auto"/>
        <w:ind w:left="425"/>
        <w:rPr>
          <w:rFonts w:asciiTheme="minorHAnsi" w:hAnsiTheme="minorHAnsi" w:cstheme="minorHAnsi"/>
        </w:rPr>
      </w:pPr>
    </w:p>
    <w:p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lastRenderedPageBreak/>
        <w:t>Beneficje</w:t>
      </w:r>
      <w:r w:rsidR="00FE397C" w:rsidRPr="00DC3867">
        <w:rPr>
          <w:rFonts w:asciiTheme="minorHAnsi" w:hAnsiTheme="minorHAnsi" w:cstheme="minorHAnsi"/>
        </w:rPr>
        <w:t xml:space="preserve">nt </w:t>
      </w:r>
      <w:r w:rsidR="00532BF3" w:rsidRPr="00DC3867">
        <w:rPr>
          <w:rFonts w:asciiTheme="minorHAnsi" w:hAnsiTheme="minorHAnsi" w:cstheme="minorHAnsi"/>
        </w:rPr>
        <w:t xml:space="preserve">wyznacza osoby uprawnione do zarządzania dostępem do CST2021 oraz do wykonywania w jego imieniu czynności związanych z realizacją Projektu w CST2021. Zgłoszenie ww. osób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nr PESEL</w:t>
      </w:r>
      <w:r w:rsidR="000E1FE3" w:rsidRPr="00DC3867">
        <w:rPr>
          <w:rFonts w:asciiTheme="minorHAnsi" w:hAnsiTheme="minorHAnsi" w:cstheme="minorHAnsi"/>
        </w:rPr>
        <w:t>;</w:t>
      </w:r>
    </w:p>
    <w:p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rsidR="00AD009D" w:rsidRPr="00DC3867" w:rsidRDefault="00AD009D" w:rsidP="00DC3867">
      <w:pPr>
        <w:spacing w:line="276" w:lineRule="auto"/>
        <w:ind w:left="425"/>
        <w:rPr>
          <w:rFonts w:asciiTheme="minorHAnsi" w:hAnsiTheme="minorHAnsi" w:cstheme="minorHAnsi"/>
        </w:rPr>
      </w:pPr>
    </w:p>
    <w:p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73457A">
        <w:rPr>
          <w:rFonts w:asciiTheme="minorHAnsi" w:hAnsiTheme="minorHAnsi" w:cstheme="minorHAnsi"/>
          <w:sz w:val="24"/>
          <w:szCs w:val="24"/>
        </w:rPr>
        <w:t>Europejskiego Funduszu Rozwoju Regionalnego na lata 2021-2027</w:t>
      </w:r>
      <w:r w:rsidR="00C921AC" w:rsidRPr="00DC3867">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nadania przez Instytucję Zarządzającą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uprawnień, o których mowa w § 6</w:t>
      </w:r>
      <w:r w:rsidR="00353389" w:rsidRPr="00DC3867">
        <w:rPr>
          <w:rFonts w:asciiTheme="minorHAnsi" w:hAnsiTheme="minorHAnsi" w:cstheme="minorHAnsi"/>
          <w:sz w:val="24"/>
          <w:szCs w:val="24"/>
        </w:rPr>
        <w:t xml:space="preserve"> ust. 4</w:t>
      </w:r>
      <w:r w:rsidRPr="00DC3867">
        <w:rPr>
          <w:rFonts w:asciiTheme="minorHAnsi" w:hAnsiTheme="minorHAnsi" w:cstheme="minorHAnsi"/>
          <w:sz w:val="24"/>
          <w:szCs w:val="24"/>
        </w:rPr>
        <w:t xml:space="preserve"> Porozumienia.</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B457E" w:rsidRPr="00DC3867">
        <w:rPr>
          <w:rFonts w:asciiTheme="minorHAnsi" w:hAnsiTheme="minorHAnsi" w:cstheme="minorHAnsi"/>
          <w:sz w:val="24"/>
          <w:szCs w:val="24"/>
        </w:rPr>
        <w:t>. Kolejne</w:t>
      </w:r>
      <w:r w:rsidR="00353389" w:rsidRPr="00DC3867">
        <w:rPr>
          <w:rFonts w:asciiTheme="minorHAnsi" w:hAnsiTheme="minorHAnsi" w:cstheme="minorHAnsi"/>
          <w:sz w:val="24"/>
          <w:szCs w:val="24"/>
        </w:rPr>
        <w:t xml:space="preserve"> (po stanowiącym Załącznik do Umowy)</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 dla swej ważności wymagają zatwierdzenia przez Instytucję Zarządzającą FEW 2021+. Ich aktualizacja przed złożeniem wniosku o płatność wymaga jednoczesnego przesłania uzasadnienia. </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 kwot</w:t>
      </w:r>
      <w:r w:rsidRPr="00DC3867">
        <w:rPr>
          <w:rFonts w:asciiTheme="minorHAnsi" w:hAnsiTheme="minorHAnsi" w:cstheme="minorHAnsi"/>
          <w:sz w:val="24"/>
          <w:szCs w:val="24"/>
        </w:rPr>
        <w:t xml:space="preserve"> należy je wyjaśnić).</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pn.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zaakceptowanym przez Instytucję Zarządzającą FEW 2021+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i/lub zaliczkową</w:t>
      </w:r>
      <w:r w:rsidRPr="00DC3867">
        <w:rPr>
          <w:rFonts w:asciiTheme="minorHAnsi" w:hAnsiTheme="minorHAnsi" w:cstheme="minorHAnsi"/>
          <w:sz w:val="24"/>
          <w:szCs w:val="24"/>
        </w:rPr>
        <w:t xml:space="preserve"> 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 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w:t>
      </w:r>
      <w:r w:rsidR="0086348D" w:rsidRPr="00DC3867">
        <w:rPr>
          <w:rFonts w:asciiTheme="minorHAnsi" w:hAnsiTheme="minorHAnsi" w:cstheme="minorHAnsi"/>
          <w:color w:val="000000"/>
          <w:sz w:val="24"/>
          <w:szCs w:val="24"/>
        </w:rPr>
        <w:lastRenderedPageBreak/>
        <w:t xml:space="preserve">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podlega. Nieprawidłowość zgodnie z § 8 Porozumienia stanowi sam fakt wskazania we wniosku o płatność kwoty podatku VAT, której następnie możliwość odzyskania wynika z zaistnienia przesłanki, o której mowa w zdaniu poprzednim.</w:t>
      </w:r>
    </w:p>
    <w:p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rsidR="001C702A" w:rsidRPr="00DC3867" w:rsidRDefault="001C702A" w:rsidP="00DC3867">
      <w:pPr>
        <w:autoSpaceDE w:val="0"/>
        <w:autoSpaceDN w:val="0"/>
        <w:adjustRightInd w:val="0"/>
        <w:spacing w:line="276" w:lineRule="auto"/>
        <w:rPr>
          <w:rFonts w:asciiTheme="minorHAnsi" w:eastAsia="Calibri" w:hAnsiTheme="minorHAnsi" w:cstheme="minorHAnsi"/>
        </w:rPr>
      </w:pP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pn.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pn. „Kwalifikowalność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dokonanie przez Instytucję Zarządzającą FEW 2021+ koniecznych czynności kontrolnych/weryfikacyjnych;</w:t>
      </w:r>
    </w:p>
    <w:p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rsidR="001C702A" w:rsidRPr="00DC3867" w:rsidRDefault="001C702A" w:rsidP="00DC3867">
      <w:pPr>
        <w:autoSpaceDE w:val="0"/>
        <w:autoSpaceDN w:val="0"/>
        <w:adjustRightInd w:val="0"/>
        <w:spacing w:line="276" w:lineRule="auto"/>
        <w:ind w:left="360"/>
        <w:rPr>
          <w:rFonts w:asciiTheme="minorHAnsi" w:hAnsiTheme="minorHAnsi" w:cstheme="minorHAnsi"/>
        </w:rPr>
      </w:pPr>
    </w:p>
    <w:p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rsidR="00D459C9" w:rsidRDefault="00D459C9"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E312C2" w:rsidRDefault="00E312C2"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3F39C9" w:rsidRDefault="003F39C9" w:rsidP="00DC3867">
      <w:pPr>
        <w:autoSpaceDE w:val="0"/>
        <w:autoSpaceDN w:val="0"/>
        <w:adjustRightInd w:val="0"/>
        <w:spacing w:line="276" w:lineRule="auto"/>
        <w:jc w:val="center"/>
        <w:rPr>
          <w:rFonts w:asciiTheme="minorHAnsi" w:hAnsiTheme="minorHAnsi" w:cstheme="minorHAnsi"/>
          <w:b/>
        </w:rPr>
      </w:pPr>
    </w:p>
    <w:p w:rsidR="00E312C2" w:rsidRPr="00DC3867" w:rsidRDefault="00E312C2" w:rsidP="00DC3867">
      <w:pPr>
        <w:autoSpaceDE w:val="0"/>
        <w:autoSpaceDN w:val="0"/>
        <w:adjustRightInd w:val="0"/>
        <w:spacing w:line="276" w:lineRule="auto"/>
        <w:jc w:val="center"/>
        <w:rPr>
          <w:rFonts w:asciiTheme="minorHAnsi" w:hAnsiTheme="minorHAnsi" w:cstheme="minorHAnsi"/>
          <w:b/>
        </w:rPr>
      </w:pPr>
    </w:p>
    <w:p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rsidR="009A3D9E" w:rsidRPr="00DC3867" w:rsidRDefault="009A3D9E" w:rsidP="00DC3867">
      <w:pPr>
        <w:autoSpaceDE w:val="0"/>
        <w:autoSpaceDN w:val="0"/>
        <w:adjustRightInd w:val="0"/>
        <w:spacing w:line="276" w:lineRule="auto"/>
        <w:ind w:left="360"/>
        <w:rPr>
          <w:rFonts w:asciiTheme="minorHAnsi" w:hAnsiTheme="minorHAnsi" w:cstheme="minorHAnsi"/>
        </w:rPr>
      </w:pPr>
    </w:p>
    <w:p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rsidR="009842A7" w:rsidRPr="00DC3867" w:rsidRDefault="009842A7" w:rsidP="00DC3867">
      <w:pPr>
        <w:suppressAutoHyphens/>
        <w:autoSpaceDE w:val="0"/>
        <w:spacing w:line="276" w:lineRule="auto"/>
        <w:rPr>
          <w:rFonts w:asciiTheme="minorHAnsi" w:hAnsiTheme="minorHAnsi" w:cstheme="minorHAnsi"/>
          <w:b/>
        </w:rPr>
      </w:pPr>
    </w:p>
    <w:p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lastRenderedPageBreak/>
        <w:t xml:space="preserve">Monitoring i </w:t>
      </w:r>
      <w:r w:rsidR="002F3554" w:rsidRPr="00DC3867">
        <w:rPr>
          <w:rFonts w:asciiTheme="minorHAnsi" w:hAnsiTheme="minorHAnsi" w:cstheme="minorHAnsi"/>
          <w:sz w:val="24"/>
          <w:lang w:val="pl-PL"/>
        </w:rPr>
        <w:t>sprawozdawczość</w:t>
      </w:r>
    </w:p>
    <w:p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rsidR="00A349F4" w:rsidRPr="00DC3867" w:rsidRDefault="00A349F4" w:rsidP="00DC3867">
      <w:pPr>
        <w:autoSpaceDE w:val="0"/>
        <w:autoSpaceDN w:val="0"/>
        <w:adjustRightInd w:val="0"/>
        <w:spacing w:line="276" w:lineRule="auto"/>
        <w:rPr>
          <w:rFonts w:asciiTheme="minorHAnsi" w:hAnsiTheme="minorHAnsi" w:cstheme="minorHAnsi"/>
        </w:rPr>
      </w:pPr>
    </w:p>
    <w:p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lastRenderedPageBreak/>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 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rsidR="00C80A05" w:rsidRPr="00DC3867" w:rsidRDefault="00C80A05" w:rsidP="00DC3867">
      <w:pPr>
        <w:pStyle w:val="Akapitzlist"/>
        <w:spacing w:line="276" w:lineRule="auto"/>
        <w:rPr>
          <w:rFonts w:asciiTheme="minorHAnsi" w:hAnsiTheme="minorHAnsi" w:cstheme="minorHAnsi"/>
        </w:rPr>
      </w:pP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rsidR="00A03DB5" w:rsidRPr="00DC3867" w:rsidRDefault="00A03DB5" w:rsidP="00DC3867">
      <w:pPr>
        <w:spacing w:line="276" w:lineRule="auto"/>
        <w:rPr>
          <w:rFonts w:asciiTheme="minorHAnsi" w:hAnsiTheme="minorHAnsi" w:cstheme="minorHAnsi"/>
        </w:rPr>
      </w:pPr>
    </w:p>
    <w:p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Beneficjent zakłada wykorzystanie infrastruktury na cele prowadzenia działalności gospodarczej o charakterze pomocniczym, spełniającej warunki określone w pkt. 207 Zawiadomienia 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Jeżeli na infrastrukturę pomocniczą dofinansowaną w ramach Projektu Beneficjent otrzymał/otrzyma wsparcie publiczne również z innych źródeł, ma obowiązek objąć je mechanizmem monitorowania i uwzględnić w składanych sprawozdaniach.</w:t>
      </w:r>
    </w:p>
    <w:p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t>
      </w:r>
    </w:p>
    <w:p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przeprowadzona w siedzibie Beneficjenta, w siedzibie Partnerów oraz</w:t>
      </w:r>
      <w:r w:rsidR="00307AD3" w:rsidRPr="00DC3867">
        <w:rPr>
          <w:rFonts w:asciiTheme="minorHAnsi" w:eastAsia="Arial" w:hAnsiTheme="minorHAnsi" w:cstheme="minorHAnsi"/>
        </w:rPr>
        <w:t xml:space="preserve"> podmiotów, o których mowa w § 3</w:t>
      </w:r>
      <w:r w:rsidRPr="00DC3867">
        <w:rPr>
          <w:rFonts w:asciiTheme="minorHAnsi" w:eastAsia="Arial" w:hAnsiTheme="minorHAnsi" w:cstheme="minorHAnsi"/>
        </w:rPr>
        <w:t xml:space="preserve"> ust. 4, 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miedzy innymi:</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rachunkowe oraz inne rejestry lub ewidencje i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rsidR="000B6FF4" w:rsidRPr="00DC3867" w:rsidRDefault="000B6FF4"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w:t>
      </w:r>
      <w:r w:rsidRPr="00DC3867">
        <w:rPr>
          <w:rFonts w:asciiTheme="minorHAnsi" w:hAnsiTheme="minorHAnsi" w:cstheme="minorHAnsi"/>
          <w:sz w:val="24"/>
          <w:szCs w:val="24"/>
        </w:rPr>
        <w:lastRenderedPageBreak/>
        <w:t>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minimis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rsidR="00CF47B9" w:rsidRPr="00DC3867" w:rsidRDefault="00CF47B9" w:rsidP="00DC3867">
      <w:pPr>
        <w:pStyle w:val="Akapitzlist"/>
        <w:spacing w:line="276" w:lineRule="auto"/>
        <w:rPr>
          <w:rFonts w:asciiTheme="minorHAnsi" w:hAnsiTheme="minorHAnsi" w:cstheme="minorHAnsi"/>
        </w:rPr>
      </w:pPr>
    </w:p>
    <w:p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 xml:space="preserve">Od momentu uzyskania dofinansowania, tj. </w:t>
      </w:r>
      <w:r>
        <w:rPr>
          <w:rFonts w:asciiTheme="minorHAnsi" w:hAnsiTheme="minorHAnsi" w:cstheme="minorHAnsi"/>
          <w:sz w:val="24"/>
          <w:szCs w:val="24"/>
        </w:rPr>
        <w:t>zawarcia Porozumienia</w:t>
      </w:r>
      <w:r w:rsidRPr="002D753E">
        <w:rPr>
          <w:rFonts w:asciiTheme="minorHAnsi" w:hAnsiTheme="minorHAnsi" w:cstheme="minorHAnsi"/>
          <w:sz w:val="24"/>
          <w:szCs w:val="24"/>
        </w:rPr>
        <w:t xml:space="preserve"> o dofinansowanie Projektu</w:t>
      </w:r>
      <w:r w:rsidR="00307AD3" w:rsidRPr="00DC3867">
        <w:rPr>
          <w:rFonts w:asciiTheme="minorHAnsi" w:hAnsiTheme="minorHAnsi" w:cstheme="minorHAnsi"/>
          <w:sz w:val="24"/>
          <w:szCs w:val="24"/>
        </w:rPr>
        <w:t xml:space="preserve"> Beneficjent jest zobowiązany do: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w przypadku wersji pełnokolorowej</w:t>
      </w:r>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(m.in. produktach drukowanych lub cyfrowych) podawanych do wiadomości publicznej,</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sprzęcie, pojazdach, aparaturze, itp., powstałych lub zakupionych z Projektu, poprzez umieszczenie trwałego oznakowania w postaci naklejek,</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lastRenderedPageBreak/>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W przypadku gdy miejsce realizacji Projektu nie zapewnia swobodnego dotarcia do ogółu społeczeństwa z informacją o realizacji tego Projektu, umiejscowienie tablicy powinno być uzgodnione z Instytucją Zarządzającą FEW 2021+.</w:t>
      </w:r>
    </w:p>
    <w:p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w:t>
      </w:r>
    </w:p>
    <w:p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 w ramach projektu (opis, co zostanie zrobione, zakupione, etc.),</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docelowe (do kogo skierowany jest projekt, kto z niego skorzysta),</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cel lub cele projektu, </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efekty, rezultaty projektu (jeśli opis zadań, działań nie zawiera opisu efektów, rezultatów),</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wartość projektu (łączny koszt projektu),</w:t>
      </w:r>
    </w:p>
    <w:p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wysokość wkładu Funduszy Europejskich. </w:t>
      </w:r>
    </w:p>
    <w:p w:rsidR="00307AD3" w:rsidRPr="00DC3867" w:rsidRDefault="00307AD3" w:rsidP="00DC3867">
      <w:pPr>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bCs/>
        </w:rPr>
        <w:t>jeżeli projekt ma znaczenie strategiczne</w:t>
      </w:r>
      <w:r w:rsidRPr="00DC3867">
        <w:rPr>
          <w:rStyle w:val="Odwoanieprzypisudolnego"/>
          <w:rFonts w:asciiTheme="minorHAnsi" w:hAnsiTheme="minorHAnsi" w:cstheme="minorHAnsi"/>
        </w:rPr>
        <w:footnoteReference w:id="16"/>
      </w:r>
      <w:r w:rsidRPr="00DC3867">
        <w:rPr>
          <w:rFonts w:asciiTheme="minorHAnsi" w:hAnsiTheme="minorHAnsi" w:cstheme="minorHAnsi"/>
          <w:bCs/>
        </w:rPr>
        <w:t xml:space="preserve"> lub jego łączny koszt przekracza 10 000 000 EUR</w:t>
      </w:r>
      <w:r w:rsidRPr="00DC3867">
        <w:rPr>
          <w:rStyle w:val="Odwoanieprzypisudolnego"/>
          <w:rFonts w:asciiTheme="minorHAnsi" w:hAnsiTheme="minorHAnsi" w:cstheme="minorHAnsi"/>
          <w:bCs/>
        </w:rPr>
        <w:footnoteReference w:id="17"/>
      </w:r>
      <w:r w:rsidRPr="00DC3867">
        <w:rPr>
          <w:rFonts w:asciiTheme="minorHAnsi" w:hAnsiTheme="minorHAnsi" w:cstheme="minorHAnsi"/>
          <w:bCs/>
        </w:rPr>
        <w:t xml:space="preserve">, </w:t>
      </w:r>
      <w:r w:rsidRPr="00DC3867">
        <w:rPr>
          <w:rFonts w:asciiTheme="minorHAnsi" w:hAnsiTheme="minorHAnsi" w:cstheme="minorHAnsi"/>
        </w:rPr>
        <w:t xml:space="preserve">zorganizowania wydarzenia lub działania informacyjno-promocyjnego </w:t>
      </w:r>
      <w:r w:rsidRPr="00DC3867">
        <w:rPr>
          <w:rFonts w:asciiTheme="minorHAnsi" w:hAnsiTheme="minorHAnsi" w:cstheme="minorHAnsi"/>
          <w:bCs/>
        </w:rPr>
        <w:t>(np. konferencji prasowej, wydarzenia promującego Projekt, prezentacji Projekt</w:t>
      </w:r>
      <w:bookmarkStart w:id="0" w:name="_GoBack"/>
      <w:bookmarkEnd w:id="0"/>
      <w:r w:rsidRPr="00DC3867">
        <w:rPr>
          <w:rFonts w:asciiTheme="minorHAnsi" w:hAnsiTheme="minorHAnsi" w:cstheme="minorHAnsi"/>
          <w:bCs/>
        </w:rPr>
        <w:t>u na targach branżowych)</w:t>
      </w:r>
      <w:r w:rsidRPr="00DC3867">
        <w:rPr>
          <w:rFonts w:asciiTheme="minorHAnsi" w:hAnsiTheme="minorHAnsi" w:cstheme="minorHAnsi"/>
        </w:rPr>
        <w:t xml:space="preserve"> w ważnym momencie realizacji Projektu,</w:t>
      </w:r>
      <w:r w:rsidRPr="00DC3867">
        <w:rPr>
          <w:rFonts w:asciiTheme="minorHAnsi" w:hAnsiTheme="minorHAnsi" w:cstheme="minorHAnsi"/>
          <w:bCs/>
        </w:rPr>
        <w:t xml:space="preserve"> np. na rozpoczęcie/zakończenie realizacji Projektu, lub jego ważnego etapu, m.in. rozpoczęcia inwestycji, oddania inwestycji do użytkowania itp.</w:t>
      </w:r>
    </w:p>
    <w:p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w:t>
      </w:r>
      <w:r w:rsidRPr="00DC3867">
        <w:rPr>
          <w:rFonts w:asciiTheme="minorHAnsi" w:hAnsiTheme="minorHAnsi" w:cstheme="minorHAnsi"/>
        </w:rPr>
        <w:lastRenderedPageBreak/>
        <w:t xml:space="preserve">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dokumentowania działań informacyjnych i promocyjnych prowadzonych w ramach Projektu.</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xml:space="preserve"> (z wyłączeniem beneficjentów, którzy realizują wyłącznie projekty Funduszu na rzecz Sprawiedliwej Transformacji),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 na co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 xml:space="preserve">Każdorazowo na prośbę Instytucji Zarządzającej FEW 2021+, Beneficjent jest zobowiązany do zorganizowania wspólnego wydarzenia informacyjno-promocyjnego dla mediów (np. briefingu prasowego, konferencji prasowej) z przedstawicielami Instytucji Zarządzającej FEW 2021+. </w:t>
      </w:r>
    </w:p>
    <w:p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(np. 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xml:space="preserve">, na wniosek Instytucji Koordynującej Umowę Partnerstwa, Instytucji Zarządzającej FEW 2021+ i unijnych instytucji/organów/jednostek organizacyjnych, Beneficjent zobowiązuje się do </w:t>
      </w:r>
      <w:r w:rsidRPr="00DC3867">
        <w:rPr>
          <w:rFonts w:asciiTheme="minorHAnsi" w:hAnsiTheme="minorHAnsi" w:cstheme="minorHAnsi"/>
          <w:sz w:val="24"/>
          <w:szCs w:val="24"/>
        </w:rPr>
        <w:lastRenderedPageBreak/>
        <w:t>udostępnienia tym podmiotom utworów związanych z komunikacją i widocznością (np. zdjęć, filmów, broszur, ulotek, prezentacji multimedialnych na temat Projektu) powstałych w ramach Projektu. Zdjęcia wraz z licencjami Beneficjent może przekazywać za pośrednictwem LSI 2021+.</w:t>
      </w:r>
    </w:p>
    <w:p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publiczna dystrybucja utworów lub ich kopii we wszelkich formach (np. 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(np. Internet),</w:t>
      </w:r>
    </w:p>
    <w:p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ust. 13</w:t>
      </w:r>
      <w:r w:rsidRPr="00DC3867">
        <w:rPr>
          <w:rFonts w:asciiTheme="minorHAnsi" w:hAnsiTheme="minorHAnsi" w:cstheme="minorHAnsi"/>
          <w:sz w:val="24"/>
          <w:szCs w:val="24"/>
          <w:lang w:bidi="pl-PL"/>
        </w:rPr>
        <w:t xml:space="preserve"> i strony internetowej wskazanej w ust. 10 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rsidR="009C0577" w:rsidRPr="00DC3867" w:rsidRDefault="009C0577" w:rsidP="00DC3867">
      <w:pPr>
        <w:pStyle w:val="Nagwek1"/>
        <w:spacing w:line="276" w:lineRule="auto"/>
        <w:rPr>
          <w:rFonts w:asciiTheme="minorHAnsi" w:hAnsiTheme="minorHAnsi" w:cstheme="minorHAnsi"/>
          <w:sz w:val="24"/>
        </w:rPr>
      </w:pPr>
    </w:p>
    <w:p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rsidR="004D4259" w:rsidRPr="00DC3867" w:rsidRDefault="004D4259" w:rsidP="00DC3867">
      <w:pPr>
        <w:pStyle w:val="Akapitzlist"/>
        <w:spacing w:line="276" w:lineRule="auto"/>
        <w:rPr>
          <w:rFonts w:asciiTheme="minorHAnsi" w:hAnsiTheme="minorHAnsi" w:cstheme="minorHAnsi"/>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9F2C7A" w:rsidRPr="00DC3867" w:rsidRDefault="009F2C7A" w:rsidP="00DC3867">
      <w:pPr>
        <w:autoSpaceDE w:val="0"/>
        <w:autoSpaceDN w:val="0"/>
        <w:adjustRightInd w:val="0"/>
        <w:spacing w:line="276" w:lineRule="auto"/>
        <w:jc w:val="center"/>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Jeżeli w wyniku rozstrzygnięcia postępowania o udzielenie zamówienia, wartość wydatków kwalifikowalnych ulegnie zmniejszeniu w stosunku do wartości wydatków kwalifikowalnych 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p>
    <w:p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zmian</w:t>
      </w:r>
      <w:r w:rsidR="003616F0" w:rsidRPr="00DC3867">
        <w:rPr>
          <w:rFonts w:asciiTheme="minorHAnsi" w:hAnsiTheme="minorHAnsi" w:cstheme="minorHAnsi"/>
          <w:sz w:val="24"/>
          <w:szCs w:val="24"/>
        </w:rPr>
        <w:t>y</w:t>
      </w:r>
      <w:r w:rsidR="00C80A05" w:rsidRPr="00DC3867">
        <w:rPr>
          <w:rFonts w:asciiTheme="minorHAnsi" w:hAnsiTheme="minorHAnsi" w:cstheme="minorHAnsi"/>
          <w:sz w:val="24"/>
          <w:szCs w:val="24"/>
        </w:rPr>
        <w:t xml:space="preserve"> </w:t>
      </w:r>
      <w:r w:rsidR="003616F0" w:rsidRPr="00DC3867">
        <w:rPr>
          <w:rFonts w:asciiTheme="minorHAnsi" w:hAnsiTheme="minorHAnsi" w:cstheme="minorHAnsi"/>
          <w:sz w:val="24"/>
          <w:szCs w:val="24"/>
        </w:rPr>
        <w:t>okresu</w:t>
      </w:r>
      <w:r w:rsidRPr="00DC3867">
        <w:rPr>
          <w:rFonts w:asciiTheme="minorHAnsi" w:hAnsiTheme="minorHAnsi" w:cstheme="minorHAnsi"/>
          <w:sz w:val="24"/>
          <w:szCs w:val="24"/>
        </w:rPr>
        <w:t xml:space="preserve"> realizacji Projektu, </w:t>
      </w:r>
      <w:r w:rsidR="004C6B6C" w:rsidRPr="00DC3867">
        <w:rPr>
          <w:rFonts w:asciiTheme="minorHAnsi" w:hAnsiTheme="minorHAnsi" w:cstheme="minorHAnsi"/>
          <w:sz w:val="24"/>
          <w:szCs w:val="24"/>
        </w:rPr>
        <w:t>zmiana ta wymaga</w:t>
      </w:r>
      <w:r w:rsidRPr="00DC3867">
        <w:rPr>
          <w:rFonts w:asciiTheme="minorHAnsi" w:hAnsiTheme="minorHAnsi" w:cstheme="minorHAnsi"/>
          <w:sz w:val="24"/>
          <w:szCs w:val="24"/>
        </w:rPr>
        <w:t xml:space="preserve">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Pr="00DC3867">
        <w:rPr>
          <w:rFonts w:asciiTheme="minorHAnsi" w:hAnsiTheme="minorHAnsi" w:cstheme="minorHAnsi"/>
          <w:sz w:val="24"/>
          <w:szCs w:val="24"/>
        </w:rPr>
        <w:t xml:space="preserve">. </w:t>
      </w:r>
    </w:p>
    <w:p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 xml:space="preserve">ww.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w:t>
      </w:r>
      <w:r w:rsidRPr="00DC3867">
        <w:rPr>
          <w:rFonts w:asciiTheme="minorHAnsi" w:hAnsiTheme="minorHAnsi" w:cstheme="minorHAnsi"/>
          <w:sz w:val="24"/>
          <w:szCs w:val="24"/>
        </w:rPr>
        <w:lastRenderedPageBreak/>
        <w:t xml:space="preserve">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rsidR="009C0577" w:rsidRPr="00DC3867" w:rsidRDefault="009C0577" w:rsidP="00DC3867">
      <w:pPr>
        <w:autoSpaceDE w:val="0"/>
        <w:autoSpaceDN w:val="0"/>
        <w:adjustRightInd w:val="0"/>
        <w:spacing w:line="276" w:lineRule="auto"/>
        <w:jc w:val="center"/>
        <w:rPr>
          <w:rFonts w:asciiTheme="minorHAnsi" w:hAnsiTheme="minorHAnsi" w:cstheme="minorHAnsi"/>
          <w:b/>
        </w:rPr>
      </w:pPr>
    </w:p>
    <w:p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D459C9" w:rsidRPr="00DC3867" w:rsidRDefault="00D459C9" w:rsidP="00DC3867">
      <w:pPr>
        <w:pStyle w:val="Umowa-ustpy"/>
        <w:spacing w:after="0" w:line="276" w:lineRule="auto"/>
        <w:jc w:val="center"/>
        <w:rPr>
          <w:rFonts w:asciiTheme="minorHAnsi" w:hAnsiTheme="minorHAnsi" w:cstheme="minorHAnsi"/>
          <w:b/>
          <w:sz w:val="24"/>
          <w:szCs w:val="24"/>
        </w:rPr>
      </w:pPr>
    </w:p>
    <w:p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 lub jego trwałości: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działań zgodnych z zasadami horyzontalnymi, do których stosowania zobowiązał się w Porozumieniu lub podjął działania sprzeczne z zasadami, o których mowa w art. 9 rozporządzenia 2021/1060;</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ocenione negatywnie;</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poinformował Instytucję Zarządzającą FEW 2021+ o niezaakceptowaniu obowiązków wynikających z nowych Wytycznych lub zmienionych Wytycznych;</w:t>
      </w:r>
    </w:p>
    <w:p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Beneficjent 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w tym nie poinformował o wykorzystaniu infrastruktury na cele gospodarcze powyżej 20% jej całkowitej rocznej wydajności (jeśli dotyczy);</w:t>
      </w:r>
    </w:p>
    <w:p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rsidR="00D83EB0" w:rsidRPr="00DC3867"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rsidR="003B1133" w:rsidRPr="00DC3867" w:rsidRDefault="003B1133" w:rsidP="00DC3867">
      <w:pPr>
        <w:autoSpaceDE w:val="0"/>
        <w:autoSpaceDN w:val="0"/>
        <w:adjustRightInd w:val="0"/>
        <w:spacing w:line="276" w:lineRule="auto"/>
        <w:rPr>
          <w:rFonts w:asciiTheme="minorHAnsi" w:hAnsiTheme="minorHAnsi" w:cstheme="minorHAnsi"/>
          <w:b/>
        </w:rPr>
      </w:pPr>
    </w:p>
    <w:p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19</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rsidR="00776364" w:rsidRPr="00DC3867" w:rsidRDefault="00776364" w:rsidP="00DC3867">
      <w:pPr>
        <w:autoSpaceDE w:val="0"/>
        <w:autoSpaceDN w:val="0"/>
        <w:adjustRightInd w:val="0"/>
        <w:spacing w:line="276" w:lineRule="auto"/>
        <w:ind w:left="360"/>
        <w:rPr>
          <w:rFonts w:asciiTheme="minorHAnsi" w:hAnsiTheme="minorHAnsi" w:cstheme="minorHAnsi"/>
        </w:rPr>
      </w:pPr>
    </w:p>
    <w:p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Instytucja Zarządzająca FEW 2021+:</w:t>
      </w:r>
      <w:r w:rsidRPr="00DC3867">
        <w:rPr>
          <w:rFonts w:asciiTheme="minorHAnsi" w:hAnsiTheme="minorHAnsi" w:cstheme="minorHAnsi"/>
          <w:lang w:val="x-none"/>
        </w:rPr>
        <w:t xml:space="preserve"> ...............................; </w:t>
      </w:r>
    </w:p>
    <w:p w:rsidR="004351D0" w:rsidRPr="00DC3867" w:rsidRDefault="004351D0" w:rsidP="00DC3867">
      <w:pPr>
        <w:numPr>
          <w:ilvl w:val="0"/>
          <w:numId w:val="42"/>
        </w:numPr>
        <w:spacing w:after="240" w:line="276" w:lineRule="auto"/>
        <w:rPr>
          <w:rFonts w:asciiTheme="minorHAnsi" w:hAnsiTheme="minorHAnsi" w:cstheme="minorHAnsi"/>
          <w:lang w:val="x-none"/>
        </w:rPr>
      </w:pPr>
      <w:r w:rsidRPr="00DC3867">
        <w:rPr>
          <w:rFonts w:asciiTheme="minorHAnsi" w:hAnsiTheme="minorHAnsi" w:cstheme="minorHAnsi"/>
          <w:b/>
          <w:lang w:val="x-none"/>
        </w:rPr>
        <w:t>Beneficjent:</w:t>
      </w:r>
      <w:r w:rsidRPr="00DC3867">
        <w:rPr>
          <w:rFonts w:asciiTheme="minorHAnsi" w:hAnsiTheme="minorHAnsi" w:cstheme="minorHAnsi"/>
          <w:lang w:val="x-none"/>
        </w:rPr>
        <w:t xml:space="preserve"> ................................</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lastRenderedPageBreak/>
        <w:t>jeżeli odebranie korespondencji dostarczonej pocztą nastąpiło przed zamieszczeniem jej w CST2021, wówczas uznaje się, że korespondencja dostarczona została z dniem odebrania jej przez adresata za pośrednictwem poczty.</w:t>
      </w:r>
    </w:p>
    <w:p w:rsidR="004351D0" w:rsidRPr="00DC3867" w:rsidRDefault="004351D0" w:rsidP="00DC3867">
      <w:pPr>
        <w:spacing w:line="276" w:lineRule="auto"/>
        <w:ind w:left="284"/>
        <w:rPr>
          <w:rFonts w:asciiTheme="minorHAnsi" w:hAnsiTheme="minorHAnsi" w:cstheme="minorHAnsi"/>
        </w:rPr>
      </w:pPr>
    </w:p>
    <w:p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21</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rsidR="009842A7" w:rsidRPr="00DC3867" w:rsidRDefault="009842A7" w:rsidP="00DC3867">
      <w:pPr>
        <w:autoSpaceDE w:val="0"/>
        <w:autoSpaceDN w:val="0"/>
        <w:adjustRightInd w:val="0"/>
        <w:spacing w:line="276" w:lineRule="auto"/>
        <w:rPr>
          <w:rFonts w:asciiTheme="minorHAnsi" w:hAnsiTheme="minorHAnsi" w:cstheme="minorHAnsi"/>
          <w:b/>
        </w:rPr>
      </w:pPr>
    </w:p>
    <w:p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0504A5" w:rsidRPr="00DC3867" w:rsidRDefault="000504A5" w:rsidP="00DC3867">
      <w:pPr>
        <w:autoSpaceDE w:val="0"/>
        <w:autoSpaceDN w:val="0"/>
        <w:adjustRightInd w:val="0"/>
        <w:spacing w:line="276" w:lineRule="auto"/>
        <w:rPr>
          <w:rFonts w:asciiTheme="minorHAnsi" w:hAnsiTheme="minorHAnsi" w:cstheme="minorHAnsi"/>
          <w:b/>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w:t>
      </w:r>
      <w:r w:rsidRPr="00DC3867">
        <w:rPr>
          <w:rFonts w:asciiTheme="minorHAnsi" w:hAnsiTheme="minorHAnsi" w:cstheme="minorHAnsi"/>
          <w:lang w:val="x-none"/>
        </w:rPr>
        <w:lastRenderedPageBreak/>
        <w:t>2021-2027, ustawy z dnia 29 września 1994 r. o rachunkowości, ustawy z dnia 11 września 2019 r. Prawo zamówień publicznych, ustawy z dnia 30 kwietnia 2004 r. o postępowaniu w sprawach dotyczących pomocy publicznej, Rozporządzenie Ministra Funduszy i Polityki Regionalnej z dnia 29</w:t>
      </w:r>
      <w:r w:rsidRPr="00DC3867">
        <w:rPr>
          <w:rFonts w:asciiTheme="minorHAnsi" w:hAnsiTheme="minorHAnsi" w:cstheme="minorHAnsi"/>
        </w:rPr>
        <w:t xml:space="preserve"> września 2022 r. w sprawie udzielania pomocy de minimis w ramach regionalnych programów na </w:t>
      </w:r>
      <w:r w:rsidRPr="00DC3867">
        <w:rPr>
          <w:rFonts w:asciiTheme="minorHAnsi" w:hAnsiTheme="minorHAnsi" w:cstheme="minorHAnsi"/>
          <w:lang w:val="x-none"/>
        </w:rPr>
        <w:t xml:space="preserve">lata 2021-2027,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 aktów prawnych. </w:t>
      </w:r>
    </w:p>
    <w:p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rsidR="006D6FA3" w:rsidRPr="00DC3867"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rsidR="006D6FA3" w:rsidRPr="00DC3867" w:rsidRDefault="006D6FA3" w:rsidP="00DC3867">
      <w:pPr>
        <w:autoSpaceDE w:val="0"/>
        <w:autoSpaceDN w:val="0"/>
        <w:adjustRightInd w:val="0"/>
        <w:spacing w:line="276" w:lineRule="auto"/>
        <w:rPr>
          <w:rFonts w:asciiTheme="minorHAnsi" w:hAnsiTheme="minorHAnsi" w:cstheme="minorHAnsi"/>
        </w:rPr>
      </w:pPr>
    </w:p>
    <w:p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Integralną część Porozumienia stanowią Wniosek o sumie kontrolnej …… znajdujący się w wersji elektronicznej w LSI 2021+ oraz wymienione poniżej dokumenty, w tym skany dokumentów wskazujących na umocowanie do działania na rzecz i w imieniu Stron Porozumienia: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AD0092">
        <w:rPr>
          <w:rFonts w:asciiTheme="minorHAnsi" w:hAnsiTheme="minorHAnsi" w:cstheme="minorHAnsi"/>
        </w:rPr>
        <w:t>.</w:t>
      </w:r>
    </w:p>
    <w:p w:rsidR="004351D0" w:rsidRPr="00DC3867" w:rsidRDefault="004351D0"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C57F36" w:rsidRPr="00DC3867" w:rsidRDefault="00C57F36" w:rsidP="00DC3867">
      <w:pPr>
        <w:autoSpaceDE w:val="0"/>
        <w:autoSpaceDN w:val="0"/>
        <w:adjustRightInd w:val="0"/>
        <w:spacing w:line="276" w:lineRule="auto"/>
        <w:rPr>
          <w:rFonts w:asciiTheme="minorHAnsi" w:hAnsiTheme="minorHAnsi" w:cstheme="minorHAnsi"/>
        </w:rPr>
      </w:pPr>
    </w:p>
    <w:p w:rsidR="00345BDC" w:rsidRPr="00DC3867" w:rsidRDefault="00345BDC" w:rsidP="00DC3867">
      <w:pPr>
        <w:autoSpaceDE w:val="0"/>
        <w:autoSpaceDN w:val="0"/>
        <w:adjustRightInd w:val="0"/>
        <w:spacing w:line="276" w:lineRule="auto"/>
        <w:rPr>
          <w:rFonts w:asciiTheme="minorHAnsi" w:hAnsiTheme="minorHAnsi" w:cstheme="minorHAnsi"/>
          <w:b/>
        </w:rPr>
      </w:pPr>
    </w:p>
    <w:p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rsidR="0081798F" w:rsidRPr="00DC3867" w:rsidRDefault="0081798F" w:rsidP="00DC3867">
      <w:pPr>
        <w:autoSpaceDE w:val="0"/>
        <w:autoSpaceDN w:val="0"/>
        <w:adjustRightInd w:val="0"/>
        <w:spacing w:line="276" w:lineRule="auto"/>
        <w:rPr>
          <w:rFonts w:asciiTheme="minorHAnsi" w:hAnsiTheme="minorHAnsi" w:cstheme="minorHAnsi"/>
          <w:b/>
        </w:rPr>
      </w:pPr>
    </w:p>
    <w:p w:rsidR="009842A7" w:rsidRDefault="009842A7"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Default="008A099F" w:rsidP="00DC3867">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drawing>
          <wp:inline distT="0" distB="0" distL="0" distR="0" wp14:anchorId="3D729DB7" wp14:editId="71195D67">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rPr>
      </w:pP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8A099F" w:rsidRPr="00C77245" w:rsidRDefault="008A099F" w:rsidP="008A099F">
      <w:pPr>
        <w:spacing w:line="276" w:lineRule="auto"/>
        <w:rPr>
          <w:rFonts w:asciiTheme="minorHAnsi" w:hAnsiTheme="minorHAnsi" w:cstheme="minorHAnsi"/>
          <w:b/>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ind w:left="708" w:firstLine="708"/>
        <w:rPr>
          <w:rFonts w:asciiTheme="minorHAnsi" w:hAnsiTheme="minorHAnsi" w:cstheme="minorHAnsi"/>
          <w:b/>
          <w:highlight w:val="yellow"/>
        </w:rPr>
      </w:pPr>
    </w:p>
    <w:p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8A099F" w:rsidRPr="00C77245" w:rsidRDefault="008A099F" w:rsidP="008A099F">
      <w:pPr>
        <w:pStyle w:val="Tekstpodstawowy"/>
        <w:spacing w:line="276" w:lineRule="auto"/>
        <w:ind w:firstLine="360"/>
        <w:jc w:val="left"/>
        <w:rPr>
          <w:rFonts w:asciiTheme="minorHAnsi" w:hAnsiTheme="minorHAnsi" w:cstheme="minorHAnsi"/>
          <w:sz w:val="24"/>
        </w:rPr>
      </w:pPr>
    </w:p>
    <w:p w:rsidR="008A099F" w:rsidRPr="00C77245" w:rsidRDefault="008A099F" w:rsidP="008A099F">
      <w:pPr>
        <w:spacing w:line="276" w:lineRule="auto"/>
        <w:ind w:firstLine="709"/>
        <w:rPr>
          <w:rFonts w:asciiTheme="minorHAnsi" w:hAnsiTheme="minorHAnsi" w:cstheme="minorHAnsi"/>
          <w:color w:val="000000"/>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8A099F" w:rsidRPr="00C77245" w:rsidRDefault="008A099F" w:rsidP="008A099F">
      <w:pPr>
        <w:spacing w:line="276" w:lineRule="auto"/>
        <w:rPr>
          <w:rFonts w:asciiTheme="minorHAnsi" w:hAnsiTheme="minorHAnsi" w:cstheme="minorHAnsi"/>
        </w:rPr>
      </w:pPr>
    </w:p>
    <w:p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pStyle w:val="Zawartotabeli"/>
        <w:tabs>
          <w:tab w:val="left" w:pos="284"/>
        </w:tabs>
        <w:spacing w:after="0" w:line="276" w:lineRule="auto"/>
        <w:rPr>
          <w:rFonts w:asciiTheme="minorHAnsi" w:hAnsiTheme="minorHAnsi" w:cstheme="minorHAnsi"/>
          <w:b/>
        </w:rPr>
      </w:pPr>
    </w:p>
    <w:p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8A099F" w:rsidRPr="00C77245" w:rsidRDefault="008A099F" w:rsidP="008A099F">
      <w:pPr>
        <w:spacing w:line="276" w:lineRule="auto"/>
        <w:ind w:firstLine="708"/>
        <w:rPr>
          <w:rFonts w:asciiTheme="minorHAnsi" w:hAnsiTheme="minorHAnsi" w:cstheme="minorHAnsi"/>
        </w:rPr>
      </w:pPr>
    </w:p>
    <w:p w:rsidR="008A099F" w:rsidRPr="00C77245" w:rsidRDefault="008A099F" w:rsidP="008A099F">
      <w:pPr>
        <w:autoSpaceDE w:val="0"/>
        <w:autoSpaceDN w:val="0"/>
        <w:adjustRightInd w:val="0"/>
        <w:spacing w:line="276" w:lineRule="auto"/>
        <w:rPr>
          <w:rFonts w:asciiTheme="minorHAnsi" w:hAnsiTheme="minorHAnsi" w:cstheme="minorHAnsi"/>
          <w:color w:val="000000"/>
        </w:rPr>
      </w:pPr>
    </w:p>
    <w:p w:rsidR="008A099F" w:rsidRPr="00C77245" w:rsidRDefault="008A099F" w:rsidP="008A099F">
      <w:pPr>
        <w:autoSpaceDE w:val="0"/>
        <w:autoSpaceDN w:val="0"/>
        <w:adjustRightInd w:val="0"/>
        <w:spacing w:before="240" w:line="276" w:lineRule="auto"/>
        <w:rPr>
          <w:rFonts w:asciiTheme="minorHAnsi" w:hAnsiTheme="minorHAnsi" w:cstheme="minorHAnsi"/>
          <w:b/>
        </w:rPr>
      </w:pPr>
    </w:p>
    <w:p w:rsidR="008A099F" w:rsidRPr="00DC3867" w:rsidRDefault="008A099F" w:rsidP="00DC3867">
      <w:pPr>
        <w:autoSpaceDE w:val="0"/>
        <w:autoSpaceDN w:val="0"/>
        <w:adjustRightInd w:val="0"/>
        <w:spacing w:line="276" w:lineRule="auto"/>
        <w:rPr>
          <w:rFonts w:asciiTheme="minorHAnsi" w:hAnsiTheme="minorHAnsi" w:cstheme="minorHAnsi"/>
          <w:b/>
        </w:rPr>
      </w:pPr>
    </w:p>
    <w:p w:rsidR="009842A7" w:rsidRPr="00DC3867" w:rsidRDefault="009842A7" w:rsidP="00DC3867">
      <w:pPr>
        <w:autoSpaceDE w:val="0"/>
        <w:autoSpaceDN w:val="0"/>
        <w:adjustRightInd w:val="0"/>
        <w:spacing w:line="276" w:lineRule="auto"/>
        <w:rPr>
          <w:rFonts w:asciiTheme="minorHAnsi" w:hAnsiTheme="minorHAnsi" w:cstheme="minorHAnsi"/>
          <w:b/>
        </w:rPr>
      </w:pPr>
    </w:p>
    <w:p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C14B5" w:rsidRPr="00DC3867" w:rsidRDefault="00FC14B5" w:rsidP="00DC3867">
      <w:pPr>
        <w:spacing w:line="276" w:lineRule="auto"/>
        <w:jc w:val="center"/>
        <w:rPr>
          <w:rFonts w:asciiTheme="minorHAnsi" w:hAnsiTheme="minorHAnsi" w:cstheme="minorHAnsi"/>
          <w:b/>
          <w:bCs/>
        </w:rPr>
      </w:pPr>
    </w:p>
    <w:p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 xml:space="preserve">Wykaz pomniejszenia wartości dofinansowania Projektu  w zakresie obowiązków komunikacyjnych </w:t>
      </w:r>
    </w:p>
    <w:p w:rsidR="00FC14B5" w:rsidRPr="00DC3867" w:rsidRDefault="00FC14B5" w:rsidP="00DC3867">
      <w:pPr>
        <w:spacing w:line="276" w:lineRule="auto"/>
        <w:rPr>
          <w:rFonts w:asciiTheme="minorHAnsi" w:hAnsiTheme="minorHAnsi" w:cstheme="minorHAnsi"/>
        </w:rPr>
      </w:pPr>
    </w:p>
    <w:p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FC14B5" w:rsidRPr="00DC3867" w:rsidTr="00835287">
        <w:trPr>
          <w:trHeight w:val="834"/>
        </w:trPr>
        <w:tc>
          <w:tcPr>
            <w:tcW w:w="38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LP</w:t>
            </w:r>
          </w:p>
        </w:tc>
        <w:tc>
          <w:tcPr>
            <w:tcW w:w="4322"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zostanie zrobione, zakupione etc.),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wszystkich dokumentach i materiałach (m.in. produkty drukowane lub cyfrowe) </w:t>
            </w:r>
            <w:r w:rsidRPr="00DC3867">
              <w:rPr>
                <w:rFonts w:asciiTheme="minorHAnsi" w:hAnsiTheme="minorHAnsi" w:cstheme="minorHAnsi"/>
              </w:rPr>
              <w:lastRenderedPageBreak/>
              <w:t>podawanych do wiadomości publicznej,</w:t>
            </w:r>
          </w:p>
          <w:p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pełnokolorowa), znaku Unii Europejskiej i herbu Województwa Wielkopolskiego w którymkolwiek działaniu, dokumencie, materiale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FC14B5" w:rsidRPr="00DC3867" w:rsidRDefault="00FC14B5" w:rsidP="00DC3867">
            <w:pPr>
              <w:spacing w:before="120" w:after="120" w:line="276" w:lineRule="auto"/>
              <w:rPr>
                <w:rFonts w:asciiTheme="minorHAnsi" w:hAnsiTheme="minorHAnsi" w:cstheme="minorHAnsi"/>
              </w:rPr>
            </w:pP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904"/>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903"/>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rPr>
          <w:trHeight w:val="1019"/>
        </w:trPr>
        <w:tc>
          <w:tcPr>
            <w:tcW w:w="385"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rsidTr="00835287">
        <w:tc>
          <w:tcPr>
            <w:tcW w:w="385"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6.</w:t>
            </w:r>
          </w:p>
        </w:tc>
        <w:tc>
          <w:tcPr>
            <w:tcW w:w="4322"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Zorganizowanie wydarzenia lub działania informacyjno-promocyjnego (np. konferencja prasowa, wydarzenie </w:t>
            </w:r>
            <w:r w:rsidRPr="00DC3867">
              <w:rPr>
                <w:rFonts w:asciiTheme="minorHAnsi" w:hAnsiTheme="minorHAnsi" w:cstheme="minorHAnsi"/>
              </w:rPr>
              <w:lastRenderedPageBreak/>
              <w:t xml:space="preserve">promujące projekt, prezentacja projektu na targach branżowych) w ważnym momencie realizacji projektu, np. na otwarcie projektu, zakończenie projektu lub jego ważnego etapu np. rozpoczęcie inwestycji, oddanie inwestycji do użytkowania itp. </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Niezorganizowanie wydarzenia lub działania informacyjno-promocyjnego</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lub</w:t>
            </w:r>
          </w:p>
          <w:p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lastRenderedPageBreak/>
              <w:t>0,5%</w:t>
            </w:r>
          </w:p>
        </w:tc>
      </w:tr>
    </w:tbl>
    <w:p w:rsidR="00FC14B5" w:rsidRPr="00DC3867" w:rsidRDefault="00FC14B5" w:rsidP="00DC3867">
      <w:pPr>
        <w:spacing w:line="276" w:lineRule="auto"/>
        <w:rPr>
          <w:rFonts w:asciiTheme="minorHAnsi" w:hAnsiTheme="minorHAnsi" w:cstheme="minorHAnsi"/>
        </w:rPr>
      </w:pPr>
    </w:p>
    <w:p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fax 61 626 69 69, adres skrytki urzędu na platformie ePUAP: /umarszwlkp/SkrytkaESP.</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Default="00AD0092" w:rsidP="00AD0092">
      <w:pPr>
        <w:spacing w:line="276" w:lineRule="auto"/>
        <w:ind w:right="482"/>
        <w:rPr>
          <w:rFonts w:asciiTheme="minorHAnsi" w:eastAsia="Arial" w:hAnsiTheme="minorHAnsi" w:cstheme="minorHAnsi"/>
        </w:rPr>
      </w:pPr>
    </w:p>
    <w:p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5E9371AF" wp14:editId="597D407B">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mechanizmu monitorowania i wycofania</w:t>
      </w:r>
      <w:r w:rsidRPr="00DC3867">
        <w:rPr>
          <w:rFonts w:asciiTheme="minorHAnsi" w:hAnsiTheme="minorHAnsi" w:cstheme="minorHAnsi"/>
          <w:sz w:val="24"/>
        </w:rPr>
        <w:br/>
        <w:t>w przypadku wykorzystania infrastruktury na cele prowadzenia działalności gospodarczej o charakterze pomocniczym</w:t>
      </w:r>
      <w:bookmarkEnd w:id="1"/>
      <w:bookmarkEnd w:id="2"/>
    </w:p>
    <w:p w:rsidR="00AD0092" w:rsidRPr="00DC3867" w:rsidRDefault="00AD0092" w:rsidP="00AD0092">
      <w:pPr>
        <w:spacing w:before="120" w:after="120" w:line="276" w:lineRule="auto"/>
        <w:ind w:left="5664"/>
        <w:rPr>
          <w:rFonts w:asciiTheme="minorHAnsi" w:hAnsiTheme="minorHAnsi" w:cstheme="minorHAnsi"/>
        </w:rPr>
      </w:pPr>
    </w:p>
    <w:p w:rsidR="00AD0092" w:rsidRPr="00DC3867" w:rsidRDefault="00AD0092" w:rsidP="00AD0092">
      <w:pPr>
        <w:spacing w:before="120" w:after="120" w:line="276" w:lineRule="auto"/>
        <w:ind w:left="5529"/>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(miejscowość, data)</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rsidR="00AD0092" w:rsidRPr="00DC3867" w:rsidRDefault="00AD0092" w:rsidP="00AD0092">
      <w:pPr>
        <w:spacing w:before="120" w:after="120" w:line="276" w:lineRule="auto"/>
        <w:rPr>
          <w:rFonts w:asciiTheme="minorHAnsi" w:hAnsiTheme="minorHAnsi" w:cstheme="minorHAnsi"/>
        </w:rPr>
      </w:pP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rsidR="00AD0092" w:rsidRPr="00DC3867" w:rsidRDefault="00AD0092" w:rsidP="00AD0092">
      <w:pPr>
        <w:spacing w:line="276" w:lineRule="auto"/>
        <w:ind w:left="360"/>
        <w:rPr>
          <w:rFonts w:asciiTheme="minorHAnsi" w:hAnsiTheme="minorHAnsi" w:cstheme="minorHAnsi"/>
        </w:rPr>
      </w:pPr>
    </w:p>
    <w:p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rsidTr="003F6290">
        <w:trPr>
          <w:trHeight w:val="496"/>
        </w:trPr>
        <w:tc>
          <w:tcPr>
            <w:tcW w:w="638"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rsidTr="003F6290">
        <w:trPr>
          <w:trHeight w:val="80"/>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79"/>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79"/>
        </w:trPr>
        <w:tc>
          <w:tcPr>
            <w:tcW w:w="63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4855"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spacing w:before="120" w:after="120" w:line="276" w:lineRule="auto"/>
        <w:ind w:left="360" w:right="282"/>
        <w:rPr>
          <w:rFonts w:asciiTheme="minorHAnsi" w:hAnsiTheme="minorHAnsi" w:cstheme="minorHAnsi"/>
          <w:lang w:eastAsia="x-none"/>
        </w:rPr>
      </w:pP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(tzn. 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rsidTr="003F6290">
        <w:trPr>
          <w:trHeight w:val="567"/>
        </w:trPr>
        <w:tc>
          <w:tcPr>
            <w:tcW w:w="608"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rsidR="00AD0092" w:rsidRPr="00DC3867" w:rsidRDefault="00AD0092" w:rsidP="003F6290">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r w:rsidR="00AD0092" w:rsidRPr="00DC3867" w:rsidTr="003F6290">
        <w:trPr>
          <w:trHeight w:val="47"/>
        </w:trPr>
        <w:tc>
          <w:tcPr>
            <w:tcW w:w="608"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6237"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c>
          <w:tcPr>
            <w:tcW w:w="3503" w:type="dxa"/>
            <w:shd w:val="clear" w:color="auto" w:fill="auto"/>
          </w:tcPr>
          <w:p w:rsidR="00AD0092" w:rsidRPr="00DC3867" w:rsidRDefault="00AD0092" w:rsidP="003F6290">
            <w:pPr>
              <w:pStyle w:val="Akapitzlist"/>
              <w:spacing w:before="120" w:after="120" w:line="276" w:lineRule="auto"/>
              <w:ind w:left="0"/>
              <w:rPr>
                <w:rFonts w:asciiTheme="minorHAnsi" w:hAnsiTheme="minorHAnsi" w:cstheme="minorHAnsi"/>
              </w:rPr>
            </w:pPr>
          </w:p>
        </w:tc>
      </w:tr>
    </w:tbl>
    <w:p w:rsidR="00AD0092" w:rsidRPr="00DC3867" w:rsidRDefault="00AD0092" w:rsidP="00AD0092">
      <w:pPr>
        <w:spacing w:before="120" w:after="120" w:line="276" w:lineRule="auto"/>
        <w:ind w:right="282"/>
        <w:rPr>
          <w:rFonts w:asciiTheme="minorHAnsi" w:hAnsiTheme="minorHAnsi" w:cstheme="minorHAnsi"/>
          <w:lang w:eastAsia="x-none"/>
        </w:rPr>
      </w:pPr>
    </w:p>
    <w:p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rsidTr="003F6290">
        <w:trPr>
          <w:trHeight w:val="416"/>
        </w:trPr>
        <w:tc>
          <w:tcPr>
            <w:tcW w:w="5000" w:type="pct"/>
            <w:shd w:val="clear" w:color="auto" w:fill="FFFFFF"/>
          </w:tcPr>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Ad. 1 Należy określić wskaźniki wraz z analizą/uzasadnieniem ich zastosowania, np. powierzchnia infrastruktury, czas jej wykorzystania lub inne wskaźniki. Mechanizm ten </w:t>
            </w:r>
            <w:r w:rsidRPr="00DC3867">
              <w:rPr>
                <w:rFonts w:asciiTheme="minorHAnsi" w:hAnsiTheme="minorHAnsi" w:cstheme="minorHAnsi"/>
                <w:b/>
              </w:rPr>
              <w:t>nie może</w:t>
            </w:r>
            <w:r w:rsidRPr="00DC3867">
              <w:rPr>
                <w:rFonts w:asciiTheme="minorHAnsi" w:hAnsiTheme="minorHAnsi" w:cstheme="minorHAnsi"/>
              </w:rPr>
              <w:t xml:space="preserve"> być oparty na przychodach lub dochodach osiąganych z działalności gospodarczej i niegospodarczej.</w:t>
            </w:r>
          </w:p>
          <w:p w:rsidR="00AD0092" w:rsidRPr="00DC3867" w:rsidRDefault="00AD0092" w:rsidP="003F6290">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AD0092" w:rsidRPr="00DC3867" w:rsidRDefault="00AD0092" w:rsidP="003F6290">
            <w:pPr>
              <w:pStyle w:val="Default"/>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Ad. 2 Należy przyjąć i opisać wybraną metodę amortyzacji, uzasadnić jej wybór.</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 xml:space="preserve">Ad. 3 Należy wypisać wszystkie składniki infrastruktury, które Beneficjent będzie wykorzystywał na cele prowadzenia działalności gospodarczej o charakterze pomocniczym oraz określić zgodnie z przyjętą </w:t>
            </w:r>
            <w:r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rsidR="00AD0092" w:rsidRPr="00DC3867" w:rsidRDefault="00AD0092" w:rsidP="003F6290">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AD0092" w:rsidRPr="00DC3867" w:rsidRDefault="00AD0092" w:rsidP="003F6290">
            <w:pPr>
              <w:spacing w:line="276" w:lineRule="auto"/>
              <w:contextualSpacing/>
              <w:rPr>
                <w:rFonts w:asciiTheme="minorHAnsi" w:hAnsiTheme="minorHAnsi" w:cstheme="minorHAnsi"/>
              </w:rPr>
            </w:pPr>
          </w:p>
          <w:p w:rsidR="00AD0092" w:rsidRPr="00DC3867" w:rsidRDefault="00AD0092" w:rsidP="003F6290">
            <w:pPr>
              <w:spacing w:line="276" w:lineRule="auto"/>
              <w:contextualSpacing/>
              <w:rPr>
                <w:rFonts w:asciiTheme="minorHAnsi" w:hAnsiTheme="minorHAnsi" w:cstheme="minorHAnsi"/>
                <w:kern w:val="3"/>
                <w:lang w:eastAsia="zh-CN"/>
              </w:rPr>
            </w:pPr>
            <w:r w:rsidRPr="00DC3867">
              <w:rPr>
                <w:rFonts w:asciiTheme="minorHAnsi" w:hAnsiTheme="minorHAnsi" w:cstheme="minorHAnsi"/>
              </w:rPr>
              <w:t xml:space="preserve">Ad. 4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rsidTr="003F6290">
        <w:trPr>
          <w:trHeight w:val="416"/>
        </w:trPr>
        <w:tc>
          <w:tcPr>
            <w:tcW w:w="5000" w:type="pct"/>
            <w:shd w:val="clear" w:color="auto" w:fill="FFFFFF"/>
          </w:tcPr>
          <w:p w:rsidR="00AD0092" w:rsidRPr="00DC3867" w:rsidRDefault="00AD0092" w:rsidP="003F6290">
            <w:pPr>
              <w:spacing w:line="276" w:lineRule="auto"/>
              <w:contextualSpacing/>
              <w:rPr>
                <w:rFonts w:asciiTheme="minorHAnsi" w:hAnsiTheme="minorHAnsi" w:cstheme="minorHAnsi"/>
              </w:rPr>
            </w:pPr>
          </w:p>
        </w:tc>
      </w:tr>
    </w:tbl>
    <w:p w:rsidR="00AD0092" w:rsidRPr="00DC3867" w:rsidRDefault="00AD0092" w:rsidP="00AD0092">
      <w:pPr>
        <w:spacing w:line="276" w:lineRule="auto"/>
        <w:contextualSpacing/>
        <w:rPr>
          <w:rFonts w:asciiTheme="minorHAnsi" w:hAnsiTheme="minorHAnsi" w:cstheme="minorHAnsi"/>
        </w:rPr>
      </w:pPr>
    </w:p>
    <w:p w:rsidR="00AD0092" w:rsidRPr="00DC3867" w:rsidRDefault="00AD0092" w:rsidP="00AD0092">
      <w:pPr>
        <w:spacing w:line="276" w:lineRule="auto"/>
        <w:ind w:left="4248" w:firstLine="708"/>
        <w:rPr>
          <w:rFonts w:asciiTheme="minorHAnsi" w:hAnsiTheme="minorHAnsi" w:cstheme="minorHAnsi"/>
          <w:color w:val="000000"/>
        </w:rPr>
      </w:pPr>
      <w:r w:rsidRPr="00DC3867">
        <w:rPr>
          <w:rFonts w:asciiTheme="minorHAnsi" w:hAnsiTheme="minorHAnsi" w:cstheme="minorHAnsi"/>
          <w:color w:val="000000"/>
        </w:rPr>
        <w:t>…………………………………………</w:t>
      </w:r>
    </w:p>
    <w:p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E98" w:rsidRDefault="000A4E98" w:rsidP="002F3554">
      <w:r>
        <w:separator/>
      </w:r>
    </w:p>
  </w:endnote>
  <w:endnote w:type="continuationSeparator" w:id="0">
    <w:p w:rsidR="000A4E98" w:rsidRDefault="000A4E98"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5B" w:rsidRDefault="0050665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0665B" w:rsidRDefault="005066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65B" w:rsidRPr="00A867E3" w:rsidRDefault="0050665B"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3E62E5">
      <w:rPr>
        <w:rStyle w:val="Numerstrony"/>
        <w:rFonts w:ascii="Arial" w:hAnsi="Arial" w:cs="Arial"/>
        <w:noProof/>
        <w:sz w:val="18"/>
        <w:szCs w:val="18"/>
      </w:rPr>
      <w:t>28</w:t>
    </w:r>
    <w:r w:rsidRPr="00A867E3">
      <w:rPr>
        <w:rStyle w:val="Numerstrony"/>
        <w:rFonts w:ascii="Arial" w:hAnsi="Arial" w:cs="Arial"/>
        <w:sz w:val="18"/>
        <w:szCs w:val="18"/>
      </w:rPr>
      <w:fldChar w:fldCharType="end"/>
    </w:r>
  </w:p>
  <w:p w:rsidR="0050665B" w:rsidRDefault="005066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E98" w:rsidRDefault="000A4E98" w:rsidP="002F3554">
      <w:r>
        <w:separator/>
      </w:r>
    </w:p>
  </w:footnote>
  <w:footnote w:type="continuationSeparator" w:id="0">
    <w:p w:rsidR="000A4E98" w:rsidRDefault="000A4E98" w:rsidP="002F3554">
      <w:r>
        <w:continuationSeparator/>
      </w:r>
    </w:p>
  </w:footnote>
  <w:footnote w:id="1">
    <w:p w:rsidR="0050665B" w:rsidRPr="00DC3867" w:rsidRDefault="0050665B"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00CD4099" w:rsidRPr="00CD4099">
        <w:rPr>
          <w:rFonts w:asciiTheme="minorHAnsi" w:hAnsiTheme="minorHAnsi" w:cstheme="minorHAnsi"/>
          <w:lang w:val="pl-PL"/>
        </w:rPr>
        <w:t>Wzór Porozumienia stosuje się dla projektów realizowanych przez państwowe jednostki budżetowe w ramach Priorytetów 1, 2, 3, 4, 5, 7, 8 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rsidR="0050665B" w:rsidRPr="00DC3867" w:rsidRDefault="0050665B"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rsidR="0050665B" w:rsidRPr="00AD5CDD" w:rsidRDefault="0050665B"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rsidR="0050665B" w:rsidRPr="00E312C2" w:rsidRDefault="0050665B"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rsidR="0050665B" w:rsidRPr="00E312C2" w:rsidRDefault="0050665B"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minimis, ust. 4 niniejszego paragrafu należy skreślić.</w:t>
      </w:r>
    </w:p>
    <w:p w:rsidR="0050665B" w:rsidRPr="00ED3AE2" w:rsidRDefault="0050665B" w:rsidP="003F39C9">
      <w:pPr>
        <w:pStyle w:val="Przypisy"/>
        <w:spacing w:line="276" w:lineRule="auto"/>
      </w:pPr>
    </w:p>
  </w:footnote>
  <w:footnote w:id="7">
    <w:p w:rsidR="0050665B" w:rsidRPr="00E312C2" w:rsidRDefault="0050665B"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Pr="00E312C2">
        <w:rPr>
          <w:rFonts w:asciiTheme="minorHAnsi" w:hAnsiTheme="minorHAnsi" w:cstheme="minorHAnsi"/>
          <w:lang w:val="pl-PL"/>
        </w:rPr>
        <w:t>.</w:t>
      </w:r>
    </w:p>
  </w:footnote>
  <w:footnote w:id="9">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rsidR="0050665B" w:rsidRPr="00E312C2" w:rsidRDefault="0050665B"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rsidR="0050665B" w:rsidRPr="00E312C2" w:rsidRDefault="0050665B"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rsidR="0050665B" w:rsidRPr="008A5864" w:rsidRDefault="0050665B"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rsidR="003E62E5" w:rsidRPr="003E62E5" w:rsidRDefault="003E62E5">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w:t>
      </w:r>
      <w:r w:rsidRPr="003E62E5">
        <w:rPr>
          <w:rFonts w:asciiTheme="minorHAnsi" w:hAnsiTheme="minorHAnsi" w:cstheme="minorHAnsi"/>
        </w:rPr>
        <w:t>Jeśli Projekt rozpoczął się przed uzyskaniem dofinansowania, tablica powinna stanąć bezpośrednio po zawarciu Porozumienia o dofinansowanie Projektu (nie później niż dwa miesiące od daty zawarcia tego Porozumienia).</w:t>
      </w:r>
    </w:p>
  </w:footnote>
  <w:footnote w:id="15">
    <w:p w:rsidR="0050665B" w:rsidRPr="002D753E" w:rsidRDefault="0050665B"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rsidR="0050665B" w:rsidRPr="00532458" w:rsidRDefault="0050665B"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00532458" w:rsidRPr="002D753E">
        <w:rPr>
          <w:rFonts w:ascii="Verdana" w:hAnsi="Verdana" w:cs="Calibri"/>
          <w:sz w:val="16"/>
          <w:szCs w:val="16"/>
          <w:lang w:eastAsia="en-US"/>
        </w:rPr>
        <w:t>Projekty określone w Aneksie 3 do Programu i Załącznik</w:t>
      </w:r>
      <w:r w:rsidR="00532458">
        <w:rPr>
          <w:rFonts w:ascii="Verdana" w:hAnsi="Verdana" w:cs="Calibri"/>
          <w:sz w:val="16"/>
          <w:szCs w:val="16"/>
          <w:lang w:eastAsia="en-US"/>
        </w:rPr>
        <w:t>u 10 do Kontraktu Programowego d</w:t>
      </w:r>
      <w:r w:rsidR="00532458" w:rsidRPr="002D753E">
        <w:rPr>
          <w:rFonts w:ascii="Verdana" w:hAnsi="Verdana" w:cs="Calibri"/>
          <w:sz w:val="16"/>
          <w:szCs w:val="16"/>
          <w:lang w:eastAsia="en-US"/>
        </w:rPr>
        <w:t>la Województwa Wielkopolskiego.</w:t>
      </w:r>
    </w:p>
  </w:footnote>
  <w:footnote w:id="17">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p>
  </w:footnote>
  <w:footnote w:id="18">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Patrz przypis 13</w:t>
      </w:r>
      <w:r w:rsidRPr="00680509">
        <w:rPr>
          <w:rFonts w:asciiTheme="minorHAnsi" w:hAnsiTheme="minorHAnsi" w:cstheme="minorHAnsi"/>
          <w:lang w:bidi="pl-PL"/>
        </w:rPr>
        <w:t>.</w:t>
      </w:r>
    </w:p>
  </w:footnote>
  <w:footnote w:id="19">
    <w:p w:rsidR="0050665B" w:rsidRPr="00680509" w:rsidRDefault="0050665B"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rsidR="0050665B" w:rsidRPr="004349C6" w:rsidRDefault="0050665B"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rsidR="0050665B" w:rsidRPr="008A5864" w:rsidRDefault="0050665B"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rsidR="0050665B" w:rsidRPr="008A5864" w:rsidRDefault="0050665B"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PEiR</w:t>
      </w:r>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rsidR="0050665B" w:rsidRPr="008A5864" w:rsidRDefault="0050665B"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rsidR="00AD0092" w:rsidRPr="008A5864" w:rsidRDefault="00AD0092"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rsidR="00AD0092" w:rsidRPr="008A5864" w:rsidRDefault="00AD0092"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rsidR="00AD0092" w:rsidRPr="008A5864" w:rsidRDefault="00AD0092"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rsidR="00AD0092" w:rsidRPr="008A5864" w:rsidRDefault="00AD0092"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tj. czas, w którym według oczekiwań środek trwały będzie użytkowany przez jednostkę i z tego tytułu będzie ona osiągała korzyści ekonomiczne.</w:t>
      </w:r>
    </w:p>
    <w:p w:rsidR="00AD0092" w:rsidRPr="008A5864" w:rsidRDefault="00AD0092"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rsidR="00AD0092" w:rsidRPr="008A5864" w:rsidRDefault="00AD0092"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AD0092" w:rsidRPr="008A5864" w:rsidRDefault="00AD0092"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rsidR="00AD0092" w:rsidRPr="008A5864" w:rsidRDefault="00AD0092"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29F"/>
    <w:rsid w:val="0004137D"/>
    <w:rsid w:val="00041914"/>
    <w:rsid w:val="00041ACF"/>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DC8"/>
    <w:rsid w:val="001D542E"/>
    <w:rsid w:val="001D6638"/>
    <w:rsid w:val="001D68FE"/>
    <w:rsid w:val="001D7845"/>
    <w:rsid w:val="001D7AB1"/>
    <w:rsid w:val="001E01D4"/>
    <w:rsid w:val="001E0227"/>
    <w:rsid w:val="001E08A4"/>
    <w:rsid w:val="001E094C"/>
    <w:rsid w:val="001E09AE"/>
    <w:rsid w:val="001E0A39"/>
    <w:rsid w:val="001E0DF8"/>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9B"/>
    <w:rsid w:val="0042703A"/>
    <w:rsid w:val="004276E2"/>
    <w:rsid w:val="00430469"/>
    <w:rsid w:val="004304AD"/>
    <w:rsid w:val="004309A1"/>
    <w:rsid w:val="00433915"/>
    <w:rsid w:val="004349C6"/>
    <w:rsid w:val="004351D0"/>
    <w:rsid w:val="00435CE3"/>
    <w:rsid w:val="00436291"/>
    <w:rsid w:val="00436DBE"/>
    <w:rsid w:val="00436FE3"/>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6B6"/>
    <w:rsid w:val="005A67EE"/>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721C"/>
    <w:rsid w:val="006A01F0"/>
    <w:rsid w:val="006A087A"/>
    <w:rsid w:val="006A1BA8"/>
    <w:rsid w:val="006A1EB4"/>
    <w:rsid w:val="006A2272"/>
    <w:rsid w:val="006A334B"/>
    <w:rsid w:val="006A3715"/>
    <w:rsid w:val="006A429B"/>
    <w:rsid w:val="006A4872"/>
    <w:rsid w:val="006A5464"/>
    <w:rsid w:val="006A553A"/>
    <w:rsid w:val="006A5B9A"/>
    <w:rsid w:val="006A5C40"/>
    <w:rsid w:val="006A69DD"/>
    <w:rsid w:val="006A6B99"/>
    <w:rsid w:val="006A7272"/>
    <w:rsid w:val="006A7A0D"/>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F6B"/>
    <w:rsid w:val="006E568C"/>
    <w:rsid w:val="006E57E5"/>
    <w:rsid w:val="006E5C63"/>
    <w:rsid w:val="006E6514"/>
    <w:rsid w:val="006E6894"/>
    <w:rsid w:val="006E6963"/>
    <w:rsid w:val="006E6A73"/>
    <w:rsid w:val="006F0730"/>
    <w:rsid w:val="006F10AC"/>
    <w:rsid w:val="006F1A20"/>
    <w:rsid w:val="006F1AED"/>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7DA6"/>
    <w:rsid w:val="0076003E"/>
    <w:rsid w:val="0076262C"/>
    <w:rsid w:val="00762904"/>
    <w:rsid w:val="0076305B"/>
    <w:rsid w:val="00763428"/>
    <w:rsid w:val="00763A48"/>
    <w:rsid w:val="00763CE9"/>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9DC"/>
    <w:rsid w:val="00B87478"/>
    <w:rsid w:val="00B9026D"/>
    <w:rsid w:val="00B904B5"/>
    <w:rsid w:val="00B90935"/>
    <w:rsid w:val="00B91CAF"/>
    <w:rsid w:val="00B93B7B"/>
    <w:rsid w:val="00B95BFB"/>
    <w:rsid w:val="00B961FF"/>
    <w:rsid w:val="00B9742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32D"/>
    <w:rsid w:val="00C4594C"/>
    <w:rsid w:val="00C45BFD"/>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1258"/>
    <w:rsid w:val="00CC154A"/>
    <w:rsid w:val="00CC3F64"/>
    <w:rsid w:val="00CC3FC2"/>
    <w:rsid w:val="00CC41EF"/>
    <w:rsid w:val="00CC4973"/>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F3"/>
    <w:rsid w:val="00DB77E7"/>
    <w:rsid w:val="00DC01E8"/>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2D20"/>
    <w:rsid w:val="00E23434"/>
    <w:rsid w:val="00E23BCE"/>
    <w:rsid w:val="00E23E85"/>
    <w:rsid w:val="00E24B3E"/>
    <w:rsid w:val="00E256F3"/>
    <w:rsid w:val="00E279F5"/>
    <w:rsid w:val="00E27D10"/>
    <w:rsid w:val="00E30CFD"/>
    <w:rsid w:val="00E3128A"/>
    <w:rsid w:val="00E312C2"/>
    <w:rsid w:val="00E31F75"/>
    <w:rsid w:val="00E321D0"/>
    <w:rsid w:val="00E32222"/>
    <w:rsid w:val="00E33238"/>
    <w:rsid w:val="00E33493"/>
    <w:rsid w:val="00E337CE"/>
    <w:rsid w:val="00E347DF"/>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2569"/>
    <w:rsid w:val="00FB2902"/>
    <w:rsid w:val="00FB2F85"/>
    <w:rsid w:val="00FB36FE"/>
    <w:rsid w:val="00FB3892"/>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8522"/>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1544-F8E2-49AE-BAD4-6F2F5498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15944</Words>
  <Characters>95664</Characters>
  <Application>Microsoft Office Word</Application>
  <DocSecurity>0</DocSecurity>
  <Lines>797</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111386</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Tuszynska Paulina</cp:lastModifiedBy>
  <cp:revision>2</cp:revision>
  <cp:lastPrinted>2023-04-26T10:24:00Z</cp:lastPrinted>
  <dcterms:created xsi:type="dcterms:W3CDTF">2024-02-27T10:45:00Z</dcterms:created>
  <dcterms:modified xsi:type="dcterms:W3CDTF">2024-02-27T10:45:00Z</dcterms:modified>
</cp:coreProperties>
</file>